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ind w:firstLine="660" w:firstLineChars="150"/>
        <w:jc w:val="center"/>
        <w:rPr>
          <w:rFonts w:ascii="方正小标宋简体" w:eastAsia="方正小标宋简体"/>
          <w:sz w:val="44"/>
          <w:szCs w:val="44"/>
        </w:rPr>
      </w:pPr>
      <w:bookmarkStart w:id="0" w:name="_GoBack"/>
      <w:r>
        <w:rPr>
          <w:rFonts w:hint="eastAsia" w:ascii="方正小标宋简体" w:eastAsia="方正小标宋简体"/>
          <w:sz w:val="44"/>
          <w:szCs w:val="44"/>
          <w:lang w:val="en-US" w:eastAsia="zh-CN"/>
        </w:rPr>
        <w:t>2017年度新区党政办公室</w:t>
      </w:r>
      <w:r>
        <w:rPr>
          <w:rFonts w:hint="eastAsia" w:ascii="方正小标宋简体" w:eastAsia="方正小标宋简体"/>
          <w:sz w:val="44"/>
          <w:szCs w:val="44"/>
        </w:rPr>
        <w:t>决算公开</w:t>
      </w:r>
    </w:p>
    <w:bookmarkEnd w:id="0"/>
    <w:p>
      <w:pPr>
        <w:ind w:left="420"/>
        <w:jc w:val="center"/>
        <w:rPr>
          <w:rFonts w:ascii="黑体" w:hAnsi="宋体" w:eastAsia="黑体"/>
          <w:b/>
          <w:sz w:val="44"/>
          <w:szCs w:val="44"/>
        </w:rPr>
      </w:pPr>
      <w:r>
        <w:rPr>
          <w:rFonts w:hint="eastAsia" w:ascii="方正小标宋简体" w:eastAsia="方正小标宋简体"/>
          <w:sz w:val="44"/>
          <w:szCs w:val="44"/>
        </w:rPr>
        <w:br w:type="page"/>
      </w:r>
      <w:r>
        <w:rPr>
          <w:rFonts w:hint="eastAsia" w:ascii="黑体" w:hAnsi="宋体" w:eastAsia="黑体"/>
          <w:b/>
          <w:sz w:val="44"/>
          <w:szCs w:val="44"/>
        </w:rPr>
        <w:t>目       录</w:t>
      </w:r>
    </w:p>
    <w:p>
      <w:pPr>
        <w:jc w:val="center"/>
        <w:rPr>
          <w:rFonts w:ascii="仿宋_GB2312" w:hAnsi="宋体" w:eastAsia="仿宋_GB2312"/>
          <w:sz w:val="32"/>
          <w:szCs w:val="32"/>
        </w:rPr>
      </w:pPr>
    </w:p>
    <w:p>
      <w:pPr>
        <w:spacing w:line="288" w:lineRule="auto"/>
        <w:ind w:firstLine="723" w:firstLineChars="200"/>
        <w:outlineLvl w:val="0"/>
        <w:rPr>
          <w:rFonts w:ascii="宋体" w:hAnsi="宋体" w:eastAsia="宋体"/>
          <w:b/>
          <w:sz w:val="36"/>
          <w:szCs w:val="36"/>
        </w:rPr>
      </w:pPr>
      <w:r>
        <w:rPr>
          <w:rFonts w:hint="eastAsia" w:ascii="宋体" w:hAnsi="宋体" w:eastAsia="宋体"/>
          <w:b/>
          <w:sz w:val="36"/>
          <w:szCs w:val="36"/>
        </w:rPr>
        <w:t xml:space="preserve">第一部分   </w:t>
      </w:r>
      <w:r>
        <w:rPr>
          <w:rFonts w:hint="eastAsia" w:ascii="宋体" w:hAnsi="宋体"/>
          <w:b/>
          <w:sz w:val="36"/>
          <w:szCs w:val="36"/>
          <w:lang w:eastAsia="zh-CN"/>
        </w:rPr>
        <w:t>河源江东新区党政办公室</w:t>
      </w:r>
      <w:r>
        <w:rPr>
          <w:rFonts w:hint="eastAsia" w:ascii="宋体" w:hAnsi="宋体" w:eastAsia="宋体"/>
          <w:b/>
          <w:sz w:val="36"/>
          <w:szCs w:val="36"/>
        </w:rPr>
        <w:t>概况</w:t>
      </w:r>
    </w:p>
    <w:p>
      <w:pPr>
        <w:spacing w:line="288" w:lineRule="auto"/>
        <w:ind w:firstLine="800" w:firstLineChars="250"/>
        <w:rPr>
          <w:rFonts w:ascii="仿宋_GB2312" w:eastAsia="仿宋_GB2312"/>
          <w:sz w:val="32"/>
          <w:szCs w:val="32"/>
        </w:rPr>
      </w:pPr>
      <w:r>
        <w:rPr>
          <w:rFonts w:hint="eastAsia" w:ascii="仿宋_GB2312" w:eastAsia="仿宋_GB2312"/>
          <w:sz w:val="32"/>
          <w:szCs w:val="32"/>
        </w:rPr>
        <w:t>一、 部门</w:t>
      </w:r>
      <w:r>
        <w:rPr>
          <w:rFonts w:hint="eastAsia" w:ascii="仿宋_GB2312" w:eastAsia="仿宋_GB2312"/>
          <w:sz w:val="32"/>
          <w:szCs w:val="32"/>
          <w:lang w:eastAsia="zh-CN"/>
        </w:rPr>
        <w:t>职责</w:t>
      </w:r>
    </w:p>
    <w:p>
      <w:pPr>
        <w:spacing w:line="288" w:lineRule="auto"/>
        <w:ind w:firstLine="800" w:firstLineChars="250"/>
        <w:rPr>
          <w:rFonts w:ascii="仿宋_GB2312" w:eastAsia="仿宋_GB2312"/>
          <w:sz w:val="32"/>
          <w:szCs w:val="32"/>
        </w:rPr>
      </w:pPr>
      <w:r>
        <w:rPr>
          <w:rFonts w:hint="eastAsia" w:ascii="仿宋_GB2312" w:eastAsia="仿宋_GB2312"/>
          <w:sz w:val="32"/>
          <w:szCs w:val="32"/>
        </w:rPr>
        <w:t xml:space="preserve">二、 </w:t>
      </w:r>
      <w:r>
        <w:rPr>
          <w:rFonts w:hint="eastAsia" w:ascii="仿宋_GB2312" w:eastAsia="仿宋_GB2312"/>
          <w:sz w:val="32"/>
          <w:szCs w:val="32"/>
          <w:lang w:eastAsia="zh-CN"/>
        </w:rPr>
        <w:t>机构设置</w:t>
      </w:r>
    </w:p>
    <w:p>
      <w:pPr>
        <w:spacing w:line="288" w:lineRule="auto"/>
        <w:ind w:firstLine="723" w:firstLineChars="200"/>
        <w:outlineLvl w:val="0"/>
        <w:rPr>
          <w:rFonts w:ascii="宋体" w:hAnsi="宋体" w:eastAsia="宋体"/>
          <w:b/>
          <w:sz w:val="36"/>
          <w:szCs w:val="36"/>
        </w:rPr>
      </w:pPr>
      <w:r>
        <w:rPr>
          <w:rFonts w:hint="eastAsia" w:ascii="宋体" w:hAnsi="宋体" w:eastAsia="宋体"/>
          <w:b/>
          <w:sz w:val="36"/>
          <w:szCs w:val="36"/>
        </w:rPr>
        <w:t xml:space="preserve">第二部分   </w:t>
      </w:r>
      <w:r>
        <w:rPr>
          <w:rFonts w:hint="eastAsia" w:ascii="宋体" w:hAnsi="宋体"/>
          <w:b/>
          <w:sz w:val="36"/>
          <w:szCs w:val="36"/>
          <w:lang w:eastAsia="zh-CN"/>
        </w:rPr>
        <w:t>河源江东新区党政办公室</w:t>
      </w:r>
      <w:r>
        <w:rPr>
          <w:rFonts w:hint="eastAsia" w:ascii="宋体" w:hAnsi="宋体"/>
          <w:b/>
          <w:sz w:val="36"/>
          <w:szCs w:val="36"/>
          <w:lang w:val="en-US" w:eastAsia="zh-CN"/>
        </w:rPr>
        <w:t>2017</w:t>
      </w:r>
      <w:r>
        <w:rPr>
          <w:rFonts w:hint="eastAsia" w:ascii="宋体" w:hAnsi="宋体" w:eastAsia="宋体"/>
          <w:b/>
          <w:sz w:val="36"/>
          <w:szCs w:val="36"/>
        </w:rPr>
        <w:t>年部门决算表</w:t>
      </w:r>
    </w:p>
    <w:p>
      <w:pPr>
        <w:spacing w:line="288" w:lineRule="auto"/>
        <w:ind w:firstLine="640" w:firstLineChars="200"/>
        <w:rPr>
          <w:rFonts w:ascii="仿宋_GB2312" w:eastAsia="仿宋_GB2312"/>
          <w:b/>
          <w:sz w:val="32"/>
          <w:szCs w:val="32"/>
        </w:rPr>
      </w:pPr>
      <w:r>
        <w:rPr>
          <w:rFonts w:hint="eastAsia" w:ascii="仿宋_GB2312" w:eastAsia="仿宋_GB2312"/>
          <w:sz w:val="32"/>
          <w:szCs w:val="32"/>
        </w:rPr>
        <w:t>一、</w:t>
      </w:r>
      <w:r>
        <w:rPr>
          <w:rFonts w:hint="eastAsia" w:ascii="仿宋_GB2312" w:hAnsi="宋体" w:eastAsia="仿宋_GB2312" w:cs="宋体"/>
          <w:kern w:val="0"/>
          <w:sz w:val="32"/>
          <w:szCs w:val="32"/>
        </w:rPr>
        <w:t>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eastAsia="仿宋_GB2312"/>
          <w:sz w:val="32"/>
          <w:szCs w:val="32"/>
        </w:rPr>
        <w:t>二、</w:t>
      </w:r>
      <w:r>
        <w:rPr>
          <w:rFonts w:hint="eastAsia" w:ascii="仿宋_GB2312" w:hAnsi="宋体" w:eastAsia="仿宋_GB2312" w:cs="宋体"/>
          <w:kern w:val="0"/>
          <w:sz w:val="32"/>
          <w:szCs w:val="32"/>
        </w:rPr>
        <w:t>收入决算表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三、支出决算表</w:t>
      </w:r>
    </w:p>
    <w:p>
      <w:pPr>
        <w:spacing w:line="288" w:lineRule="auto"/>
        <w:ind w:firstLine="640" w:firstLineChars="200"/>
        <w:outlineLvl w:val="0"/>
        <w:rPr>
          <w:rFonts w:ascii="仿宋_GB2312" w:eastAsia="仿宋_GB2312"/>
          <w:sz w:val="32"/>
          <w:szCs w:val="32"/>
        </w:rPr>
      </w:pPr>
      <w:r>
        <w:rPr>
          <w:rFonts w:hint="eastAsia" w:ascii="仿宋_GB2312" w:hAnsi="宋体" w:eastAsia="仿宋_GB2312" w:cs="宋体"/>
          <w:kern w:val="0"/>
          <w:sz w:val="32"/>
          <w:szCs w:val="32"/>
        </w:rPr>
        <w:t>四、财政拨款收入支出决算总表</w:t>
      </w:r>
    </w:p>
    <w:p>
      <w:pPr>
        <w:spacing w:line="288" w:lineRule="auto"/>
        <w:ind w:firstLine="640" w:firstLineChars="2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五、一般公共预算财政拨款支出决算表</w:t>
      </w:r>
    </w:p>
    <w:p>
      <w:pPr>
        <w:spacing w:line="288" w:lineRule="auto"/>
        <w:ind w:firstLine="640" w:firstLineChars="200"/>
        <w:rPr>
          <w:rFonts w:ascii="仿宋_GB2312" w:eastAsia="仿宋_GB2312"/>
          <w:sz w:val="32"/>
          <w:szCs w:val="32"/>
        </w:rPr>
      </w:pPr>
      <w:r>
        <w:rPr>
          <w:rFonts w:hint="eastAsia" w:ascii="仿宋_GB2312" w:hAnsi="宋体" w:eastAsia="仿宋_GB2312" w:cs="宋体"/>
          <w:kern w:val="0"/>
          <w:sz w:val="32"/>
          <w:szCs w:val="32"/>
        </w:rPr>
        <w:t>六、一般公共预算财政拨款基本支出决算表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w:t>
      </w:r>
      <w:r>
        <w:rPr>
          <w:rFonts w:hint="eastAsia" w:ascii="仿宋_GB2312" w:hAnsi="宋体" w:eastAsia="仿宋_GB2312" w:cs="宋体"/>
          <w:kern w:val="0"/>
          <w:sz w:val="32"/>
          <w:szCs w:val="32"/>
          <w:lang w:eastAsia="zh-CN"/>
        </w:rPr>
        <w:t>一般公共预算</w:t>
      </w:r>
      <w:r>
        <w:rPr>
          <w:rFonts w:hint="eastAsia" w:ascii="仿宋_GB2312" w:hAnsi="宋体" w:eastAsia="仿宋_GB2312" w:cs="宋体"/>
          <w:kern w:val="0"/>
          <w:sz w:val="32"/>
          <w:szCs w:val="32"/>
        </w:rPr>
        <w:t>财政拨款“三公”经费支出决算表</w:t>
      </w:r>
    </w:p>
    <w:p>
      <w:pPr>
        <w:spacing w:line="288"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八、政府性基金预算财政拨款收入支出决算表</w:t>
      </w:r>
    </w:p>
    <w:p>
      <w:pPr>
        <w:spacing w:line="288" w:lineRule="auto"/>
        <w:ind w:firstLine="723" w:firstLineChars="200"/>
        <w:outlineLvl w:val="0"/>
        <w:rPr>
          <w:rFonts w:ascii="宋体" w:hAnsi="宋体" w:eastAsia="宋体"/>
          <w:b/>
          <w:sz w:val="36"/>
          <w:szCs w:val="36"/>
        </w:rPr>
      </w:pPr>
      <w:r>
        <w:rPr>
          <w:rFonts w:hint="eastAsia" w:ascii="宋体" w:hAnsi="宋体" w:eastAsia="宋体"/>
          <w:b/>
          <w:sz w:val="36"/>
          <w:szCs w:val="36"/>
        </w:rPr>
        <w:t xml:space="preserve">第三部分   </w:t>
      </w:r>
      <w:r>
        <w:rPr>
          <w:rFonts w:hint="eastAsia" w:ascii="宋体" w:hAnsi="宋体"/>
          <w:b/>
          <w:sz w:val="36"/>
          <w:szCs w:val="36"/>
          <w:lang w:eastAsia="zh-CN"/>
        </w:rPr>
        <w:t>河源江东新区党政办公室</w:t>
      </w:r>
      <w:r>
        <w:rPr>
          <w:rFonts w:hint="eastAsia" w:ascii="宋体" w:hAnsi="宋体"/>
          <w:b/>
          <w:sz w:val="36"/>
          <w:szCs w:val="36"/>
          <w:lang w:val="en-US" w:eastAsia="zh-CN"/>
        </w:rPr>
        <w:t>2017</w:t>
      </w:r>
      <w:r>
        <w:rPr>
          <w:rFonts w:hint="eastAsia" w:ascii="宋体" w:hAnsi="宋体" w:eastAsia="宋体"/>
          <w:b/>
          <w:sz w:val="36"/>
          <w:szCs w:val="36"/>
        </w:rPr>
        <w:t>年部门决算情况说明</w:t>
      </w:r>
    </w:p>
    <w:p>
      <w:pPr>
        <w:spacing w:line="288" w:lineRule="auto"/>
        <w:ind w:firstLine="643" w:firstLineChars="200"/>
        <w:rPr>
          <w:rFonts w:ascii="仿宋_GB2312" w:eastAsia="仿宋_GB2312"/>
          <w:b/>
          <w:sz w:val="32"/>
          <w:szCs w:val="32"/>
        </w:rPr>
      </w:pPr>
    </w:p>
    <w:p>
      <w:pPr>
        <w:spacing w:line="288" w:lineRule="auto"/>
        <w:ind w:firstLine="723" w:firstLineChars="200"/>
        <w:rPr>
          <w:rFonts w:ascii="宋体" w:hAnsi="宋体" w:eastAsia="宋体"/>
          <w:b/>
          <w:sz w:val="36"/>
          <w:szCs w:val="36"/>
        </w:rPr>
      </w:pPr>
      <w:r>
        <w:rPr>
          <w:rFonts w:hint="eastAsia" w:ascii="宋体" w:hAnsi="宋体" w:eastAsia="宋体"/>
          <w:b/>
          <w:sz w:val="36"/>
          <w:szCs w:val="36"/>
        </w:rPr>
        <w:t>第四部分  名词解释</w:t>
      </w: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723" w:firstLineChars="200"/>
        <w:outlineLvl w:val="0"/>
        <w:rPr>
          <w:rFonts w:ascii="宋体" w:hAnsi="宋体" w:eastAsia="宋体"/>
          <w:b/>
          <w:sz w:val="36"/>
          <w:szCs w:val="36"/>
        </w:rPr>
      </w:pPr>
      <w:r>
        <w:rPr>
          <w:rFonts w:hint="eastAsia" w:ascii="宋体" w:hAnsi="宋体" w:eastAsia="宋体"/>
          <w:b/>
          <w:sz w:val="36"/>
          <w:szCs w:val="36"/>
        </w:rPr>
        <w:t xml:space="preserve">第一部分   </w:t>
      </w:r>
      <w:r>
        <w:rPr>
          <w:rFonts w:hint="eastAsia" w:ascii="宋体" w:hAnsi="宋体"/>
          <w:b/>
          <w:sz w:val="36"/>
          <w:szCs w:val="36"/>
          <w:lang w:eastAsia="zh-CN"/>
        </w:rPr>
        <w:t>河源江东新区党政办公室</w:t>
      </w:r>
      <w:r>
        <w:rPr>
          <w:rFonts w:hint="eastAsia" w:ascii="宋体" w:hAnsi="宋体" w:eastAsia="宋体"/>
          <w:b/>
          <w:sz w:val="36"/>
          <w:szCs w:val="36"/>
        </w:rPr>
        <w:t>概况</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（一）部门主要</w:t>
      </w:r>
      <w:r>
        <w:rPr>
          <w:rFonts w:hint="eastAsia" w:ascii="仿宋_GB2312" w:eastAsia="仿宋_GB2312"/>
          <w:b/>
          <w:sz w:val="32"/>
          <w:szCs w:val="32"/>
          <w:lang w:eastAsia="zh-CN"/>
        </w:rPr>
        <w:t>职责</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新区管委会机关日常事务协调、综合文秘、政策研究、法制、档案、保密、宣传、地方志、机要、接待、机关内部财务管理等工作;负责政法、综治、维稳、信访、司法、打私、应急管理等工作，统筹、协调和指导新区社会工作;协调联系公安、消防、国家安全等工作;联系人大、政协等工作。</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eastAsia="zh-CN"/>
        </w:rPr>
        <w:t>机构设置</w:t>
      </w:r>
    </w:p>
    <w:p>
      <w:pPr>
        <w:numPr>
          <w:ilvl w:val="0"/>
          <w:numId w:val="0"/>
        </w:numPr>
        <w:ind w:firstLine="960" w:firstLineChars="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1.本部门预算本级预算。</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2.本部门内设机构、人员构成情况：</w:t>
      </w:r>
      <w:r>
        <w:rPr>
          <w:rFonts w:hint="eastAsia" w:ascii="仿宋_GB2312" w:hAnsi="仿宋_GB2312" w:eastAsia="仿宋_GB2312" w:cs="仿宋_GB2312"/>
          <w:sz w:val="32"/>
          <w:szCs w:val="32"/>
        </w:rPr>
        <w:t>新区</w:t>
      </w:r>
      <w:r>
        <w:rPr>
          <w:rFonts w:hint="eastAsia" w:ascii="仿宋_GB2312" w:hAnsi="仿宋_GB2312" w:eastAsia="仿宋_GB2312" w:cs="仿宋_GB2312"/>
          <w:sz w:val="32"/>
          <w:szCs w:val="32"/>
          <w:lang w:eastAsia="zh-CN"/>
        </w:rPr>
        <w:t>党政办公室</w:t>
      </w:r>
      <w:r>
        <w:rPr>
          <w:rFonts w:hint="eastAsia" w:ascii="仿宋_GB2312" w:hAnsi="仿宋_GB2312" w:eastAsia="仿宋_GB2312" w:cs="仿宋_GB2312"/>
          <w:sz w:val="32"/>
          <w:szCs w:val="32"/>
        </w:rPr>
        <w:t xml:space="preserve">总编制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设领导职数</w:t>
      </w:r>
      <w:r>
        <w:rPr>
          <w:rFonts w:hint="eastAsia" w:ascii="仿宋_GB2312" w:hAnsi="仿宋_GB2312" w:eastAsia="仿宋_GB2312" w:cs="仿宋_GB2312"/>
          <w:sz w:val="32"/>
          <w:szCs w:val="32"/>
          <w:lang w:val="en-US" w:eastAsia="zh-CN"/>
        </w:rPr>
        <w:t>4名，</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lang w:val="en-US" w:eastAsia="zh-CN"/>
        </w:rPr>
        <w:t>1名，副主任3名。下设新区党委管委会督查室，设主任1名（副科职）。</w:t>
      </w:r>
    </w:p>
    <w:p>
      <w:pPr>
        <w:spacing w:line="288" w:lineRule="auto"/>
        <w:ind w:firstLine="643" w:firstLineChars="200"/>
        <w:rPr>
          <w:rFonts w:ascii="仿宋_GB2312" w:eastAsia="仿宋_GB2312"/>
          <w:b/>
          <w:sz w:val="32"/>
          <w:szCs w:val="32"/>
        </w:rPr>
      </w:pPr>
    </w:p>
    <w:p>
      <w:pPr>
        <w:spacing w:line="288" w:lineRule="auto"/>
        <w:ind w:firstLine="640" w:firstLineChars="200"/>
        <w:rPr>
          <w:rFonts w:ascii="仿宋_GB2312" w:eastAsia="仿宋_GB2312"/>
          <w:sz w:val="32"/>
          <w:szCs w:val="32"/>
        </w:rPr>
      </w:pPr>
    </w:p>
    <w:p>
      <w:pPr>
        <w:numPr>
          <w:ilvl w:val="0"/>
          <w:numId w:val="1"/>
        </w:numPr>
        <w:spacing w:line="288" w:lineRule="auto"/>
        <w:ind w:firstLine="723" w:firstLineChars="200"/>
        <w:outlineLvl w:val="0"/>
        <w:rPr>
          <w:rFonts w:hint="eastAsia" w:ascii="宋体" w:hAnsi="宋体" w:eastAsia="宋体"/>
          <w:b/>
          <w:sz w:val="36"/>
          <w:szCs w:val="36"/>
        </w:rPr>
      </w:pPr>
      <w:r>
        <w:rPr>
          <w:rFonts w:hint="eastAsia" w:ascii="宋体" w:hAnsi="宋体" w:eastAsia="宋体"/>
          <w:b/>
          <w:sz w:val="36"/>
          <w:szCs w:val="36"/>
        </w:rPr>
        <w:t xml:space="preserve">  </w:t>
      </w:r>
      <w:r>
        <w:rPr>
          <w:rFonts w:hint="eastAsia" w:ascii="宋体" w:hAnsi="宋体"/>
          <w:b/>
          <w:sz w:val="36"/>
          <w:szCs w:val="36"/>
          <w:lang w:eastAsia="zh-CN"/>
        </w:rPr>
        <w:t>河源江东新区党政办公室</w:t>
      </w:r>
      <w:r>
        <w:rPr>
          <w:rFonts w:hint="eastAsia" w:ascii="宋体" w:hAnsi="宋体"/>
          <w:b/>
          <w:sz w:val="36"/>
          <w:szCs w:val="36"/>
          <w:lang w:val="en-US" w:eastAsia="zh-CN"/>
        </w:rPr>
        <w:t>2017</w:t>
      </w:r>
      <w:r>
        <w:rPr>
          <w:rFonts w:hint="eastAsia" w:ascii="宋体" w:hAnsi="宋体" w:eastAsia="宋体"/>
          <w:b/>
          <w:sz w:val="36"/>
          <w:szCs w:val="36"/>
        </w:rPr>
        <w:t>年部门决算表</w:t>
      </w:r>
    </w:p>
    <w:p>
      <w:pPr>
        <w:numPr>
          <w:ilvl w:val="0"/>
          <w:numId w:val="0"/>
        </w:numPr>
        <w:spacing w:line="288" w:lineRule="auto"/>
        <w:ind w:firstLine="0" w:firstLineChars="0"/>
        <w:outlineLvl w:val="0"/>
        <w:rPr>
          <w:rFonts w:hint="eastAsia" w:ascii="宋体" w:hAnsi="宋体" w:eastAsia="宋体"/>
          <w:b/>
          <w:sz w:val="36"/>
          <w:szCs w:val="36"/>
        </w:rPr>
      </w:pPr>
    </w:p>
    <w:p>
      <w:pPr>
        <w:numPr>
          <w:ilvl w:val="0"/>
          <w:numId w:val="0"/>
        </w:numPr>
        <w:spacing w:line="288" w:lineRule="auto"/>
        <w:ind w:firstLine="0" w:firstLineChars="0"/>
        <w:outlineLvl w:val="0"/>
        <w:rPr>
          <w:rFonts w:hint="eastAsia" w:ascii="宋体" w:hAnsi="宋体" w:eastAsia="宋体"/>
          <w:b/>
          <w:sz w:val="36"/>
          <w:szCs w:val="36"/>
        </w:rPr>
      </w:pPr>
    </w:p>
    <w:p>
      <w:pPr>
        <w:numPr>
          <w:ilvl w:val="0"/>
          <w:numId w:val="0"/>
        </w:numPr>
        <w:spacing w:line="288" w:lineRule="auto"/>
        <w:ind w:firstLine="0" w:firstLineChars="0"/>
        <w:outlineLvl w:val="0"/>
        <w:rPr>
          <w:rFonts w:hint="eastAsia" w:ascii="宋体" w:hAnsi="宋体" w:eastAsia="宋体"/>
          <w:b/>
          <w:sz w:val="36"/>
          <w:szCs w:val="36"/>
        </w:rPr>
      </w:pPr>
    </w:p>
    <w:p>
      <w:pPr>
        <w:numPr>
          <w:ilvl w:val="0"/>
          <w:numId w:val="0"/>
        </w:numPr>
        <w:spacing w:line="288" w:lineRule="auto"/>
        <w:ind w:firstLine="0" w:firstLineChars="0"/>
        <w:outlineLvl w:val="0"/>
        <w:rPr>
          <w:rFonts w:hint="eastAsia" w:ascii="宋体" w:hAnsi="宋体" w:eastAsia="宋体"/>
          <w:b/>
          <w:sz w:val="36"/>
          <w:szCs w:val="36"/>
        </w:rPr>
      </w:pPr>
    </w:p>
    <w:p>
      <w:pPr>
        <w:numPr>
          <w:ilvl w:val="0"/>
          <w:numId w:val="0"/>
        </w:numPr>
        <w:spacing w:line="288" w:lineRule="auto"/>
        <w:ind w:firstLine="0" w:firstLineChars="0"/>
        <w:outlineLvl w:val="0"/>
        <w:rPr>
          <w:rFonts w:hint="eastAsia" w:ascii="宋体" w:hAnsi="宋体" w:eastAsia="宋体"/>
          <w:b/>
          <w:sz w:val="36"/>
          <w:szCs w:val="36"/>
        </w:rPr>
      </w:pPr>
    </w:p>
    <w:tbl>
      <w:tblPr>
        <w:tblStyle w:val="5"/>
        <w:tblW w:w="9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76"/>
        <w:gridCol w:w="443"/>
        <w:gridCol w:w="2272"/>
        <w:gridCol w:w="2204"/>
        <w:gridCol w:w="443"/>
        <w:gridCol w:w="2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837" w:type="dxa"/>
            <w:gridSpan w:val="6"/>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2176" w:type="dxa"/>
            <w:shd w:val="clear" w:color="auto" w:fill="FFFFFF"/>
            <w:vAlign w:val="center"/>
          </w:tcPr>
          <w:p>
            <w:pPr>
              <w:jc w:val="right"/>
              <w:rPr>
                <w:rFonts w:hint="eastAsia" w:ascii="宋体" w:hAnsi="宋体" w:eastAsia="宋体" w:cs="宋体"/>
                <w:i w:val="0"/>
                <w:color w:val="000000"/>
                <w:sz w:val="24"/>
                <w:szCs w:val="24"/>
                <w:u w:val="none"/>
              </w:rPr>
            </w:pPr>
          </w:p>
        </w:tc>
        <w:tc>
          <w:tcPr>
            <w:tcW w:w="443" w:type="dxa"/>
            <w:shd w:val="clear" w:color="auto" w:fill="FFFFFF"/>
            <w:vAlign w:val="center"/>
          </w:tcPr>
          <w:p>
            <w:pPr>
              <w:jc w:val="right"/>
              <w:rPr>
                <w:rFonts w:hint="eastAsia" w:ascii="宋体" w:hAnsi="宋体" w:eastAsia="宋体" w:cs="宋体"/>
                <w:i w:val="0"/>
                <w:color w:val="000000"/>
                <w:sz w:val="24"/>
                <w:szCs w:val="24"/>
                <w:u w:val="none"/>
              </w:rPr>
            </w:pPr>
          </w:p>
        </w:tc>
        <w:tc>
          <w:tcPr>
            <w:tcW w:w="2272" w:type="dxa"/>
            <w:shd w:val="clear" w:color="auto" w:fill="FFFFFF"/>
            <w:vAlign w:val="center"/>
          </w:tcPr>
          <w:p>
            <w:pPr>
              <w:jc w:val="right"/>
              <w:rPr>
                <w:rFonts w:hint="eastAsia" w:ascii="宋体" w:hAnsi="宋体" w:eastAsia="宋体" w:cs="宋体"/>
                <w:i w:val="0"/>
                <w:color w:val="000000"/>
                <w:sz w:val="24"/>
                <w:szCs w:val="24"/>
                <w:u w:val="none"/>
              </w:rPr>
            </w:pPr>
          </w:p>
        </w:tc>
        <w:tc>
          <w:tcPr>
            <w:tcW w:w="2204" w:type="dxa"/>
            <w:shd w:val="clear" w:color="auto" w:fill="FFFFFF"/>
            <w:vAlign w:val="center"/>
          </w:tcPr>
          <w:p>
            <w:pPr>
              <w:jc w:val="right"/>
              <w:rPr>
                <w:rFonts w:hint="eastAsia" w:ascii="宋体" w:hAnsi="宋体" w:eastAsia="宋体" w:cs="宋体"/>
                <w:i w:val="0"/>
                <w:color w:val="000000"/>
                <w:sz w:val="24"/>
                <w:szCs w:val="24"/>
                <w:u w:val="none"/>
              </w:rPr>
            </w:pPr>
          </w:p>
        </w:tc>
        <w:tc>
          <w:tcPr>
            <w:tcW w:w="443" w:type="dxa"/>
            <w:shd w:val="clear" w:color="auto" w:fill="auto"/>
            <w:vAlign w:val="bottom"/>
          </w:tcPr>
          <w:p>
            <w:pPr>
              <w:rPr>
                <w:rFonts w:hint="eastAsia" w:ascii="宋体" w:hAnsi="宋体" w:eastAsia="宋体" w:cs="宋体"/>
                <w:i w:val="0"/>
                <w:color w:val="000000"/>
                <w:sz w:val="24"/>
                <w:szCs w:val="24"/>
                <w:u w:val="none"/>
              </w:rPr>
            </w:pPr>
          </w:p>
        </w:tc>
        <w:tc>
          <w:tcPr>
            <w:tcW w:w="2299"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财决批复</w:t>
            </w:r>
            <w:r>
              <w:rPr>
                <w:rFonts w:hint="default" w:ascii="Times New Roman" w:hAnsi="Times New Roman" w:eastAsia="宋体" w:cs="Times New Roman"/>
                <w:i w:val="0"/>
                <w:color w:val="000000"/>
                <w:kern w:val="0"/>
                <w:sz w:val="24"/>
                <w:szCs w:val="24"/>
                <w:u w:val="none"/>
                <w:lang w:val="en-US" w:eastAsia="zh-CN" w:bidi="ar"/>
              </w:rPr>
              <w:t>01</w:t>
            </w:r>
            <w:r>
              <w:rPr>
                <w:rFonts w:hint="eastAsia" w:ascii="宋体" w:hAnsi="宋体" w:eastAsia="宋体" w:cs="宋体"/>
                <w:i w:val="0"/>
                <w:color w:val="000000"/>
                <w:kern w:val="0"/>
                <w:sz w:val="24"/>
                <w:szCs w:val="24"/>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891" w:type="dxa"/>
            <w:gridSpan w:val="3"/>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部门：河源江东新区党政办公室</w:t>
            </w:r>
          </w:p>
        </w:tc>
        <w:tc>
          <w:tcPr>
            <w:tcW w:w="2204" w:type="dxa"/>
            <w:shd w:val="clear" w:color="auto" w:fill="FFFFFF"/>
            <w:vAlign w:val="center"/>
          </w:tcPr>
          <w:p>
            <w:pPr>
              <w:jc w:val="right"/>
              <w:rPr>
                <w:rFonts w:hint="eastAsia" w:ascii="宋体" w:hAnsi="宋体" w:eastAsia="宋体" w:cs="宋体"/>
                <w:i w:val="0"/>
                <w:color w:val="000000"/>
                <w:sz w:val="24"/>
                <w:szCs w:val="24"/>
                <w:u w:val="none"/>
              </w:rPr>
            </w:pPr>
          </w:p>
        </w:tc>
        <w:tc>
          <w:tcPr>
            <w:tcW w:w="443" w:type="dxa"/>
            <w:shd w:val="clear" w:color="auto" w:fill="auto"/>
            <w:vAlign w:val="bottom"/>
          </w:tcPr>
          <w:p>
            <w:pPr>
              <w:rPr>
                <w:rFonts w:hint="eastAsia" w:ascii="宋体" w:hAnsi="宋体" w:eastAsia="宋体" w:cs="宋体"/>
                <w:i w:val="0"/>
                <w:color w:val="000000"/>
                <w:sz w:val="24"/>
                <w:szCs w:val="24"/>
                <w:u w:val="none"/>
              </w:rPr>
            </w:pPr>
          </w:p>
        </w:tc>
        <w:tc>
          <w:tcPr>
            <w:tcW w:w="2299"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8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     入</w:t>
            </w:r>
          </w:p>
        </w:tc>
        <w:tc>
          <w:tcPr>
            <w:tcW w:w="49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2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4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4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一、财政拨款收入</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535.16 </w:t>
            </w: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一、一般公共服务支出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495.72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其中：政府性基金预算财政拨款</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二、外交支出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二、上级补助收入</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三、国防支出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三、事业收入</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四、公共安全支出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四、经营收入</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五、教育支出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五、附属单位上缴收入</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六、科学技术支出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六、其他收入</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八、社会保障和就业支出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九、医疗卫生与计划生育支出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十九、住房保障支出</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本年收入合计</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2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535.16 </w:t>
            </w: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本年支出合计</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533.24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用事业基金弥补收支差额</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结余分配</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其中：提取职工福利基金</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其中：项目支出结转和结余</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转入事业基金</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其中：项目支出结转和结余</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27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220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2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18</w:t>
            </w:r>
          </w:p>
        </w:tc>
        <w:tc>
          <w:tcPr>
            <w:tcW w:w="2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535.16 </w:t>
            </w:r>
          </w:p>
        </w:tc>
        <w:tc>
          <w:tcPr>
            <w:tcW w:w="2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4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22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535.16 </w:t>
            </w:r>
          </w:p>
        </w:tc>
      </w:tr>
    </w:tbl>
    <w:p>
      <w:pPr>
        <w:numPr>
          <w:ilvl w:val="0"/>
          <w:numId w:val="0"/>
        </w:numPr>
        <w:spacing w:line="288" w:lineRule="auto"/>
        <w:ind w:firstLine="0" w:firstLineChars="0"/>
        <w:outlineLvl w:val="0"/>
        <w:rPr>
          <w:rFonts w:hint="eastAsia" w:ascii="宋体" w:hAnsi="宋体" w:eastAsia="宋体"/>
          <w:b/>
          <w:sz w:val="36"/>
          <w:szCs w:val="36"/>
        </w:rPr>
      </w:pPr>
    </w:p>
    <w:p>
      <w:pPr>
        <w:spacing w:line="360" w:lineRule="auto"/>
        <w:ind w:firstLine="523" w:firstLineChars="187"/>
        <w:rPr>
          <w:rFonts w:ascii="仿宋_GB2312" w:eastAsia="仿宋_GB2312"/>
          <w:sz w:val="28"/>
          <w:szCs w:val="28"/>
        </w:rPr>
      </w:pPr>
    </w:p>
    <w:tbl>
      <w:tblPr>
        <w:tblStyle w:val="5"/>
        <w:tblW w:w="9580" w:type="dxa"/>
        <w:tblInd w:w="93" w:type="dxa"/>
        <w:tblLayout w:type="fixed"/>
        <w:tblCellMar>
          <w:top w:w="0" w:type="dxa"/>
          <w:left w:w="108" w:type="dxa"/>
          <w:bottom w:w="0" w:type="dxa"/>
          <w:right w:w="108" w:type="dxa"/>
        </w:tblCellMar>
      </w:tblPr>
      <w:tblGrid>
        <w:gridCol w:w="321"/>
        <w:gridCol w:w="797"/>
        <w:gridCol w:w="798"/>
        <w:gridCol w:w="2193"/>
        <w:gridCol w:w="941"/>
        <w:gridCol w:w="897"/>
        <w:gridCol w:w="886"/>
        <w:gridCol w:w="554"/>
        <w:gridCol w:w="520"/>
        <w:gridCol w:w="876"/>
        <w:gridCol w:w="797"/>
      </w:tblGrid>
      <w:tr>
        <w:tblPrEx>
          <w:tblLayout w:type="fixed"/>
          <w:tblCellMar>
            <w:top w:w="0" w:type="dxa"/>
            <w:left w:w="108" w:type="dxa"/>
            <w:bottom w:w="0" w:type="dxa"/>
            <w:right w:w="108" w:type="dxa"/>
          </w:tblCellMar>
        </w:tblPrEx>
        <w:trPr>
          <w:trHeight w:val="603" w:hRule="atLeast"/>
        </w:trPr>
        <w:tc>
          <w:tcPr>
            <w:tcW w:w="9580" w:type="dxa"/>
            <w:gridSpan w:val="11"/>
            <w:vAlign w:val="center"/>
          </w:tcPr>
          <w:p>
            <w:pPr>
              <w:keepNext w:val="0"/>
              <w:keepLines w:val="0"/>
              <w:widowControl/>
              <w:suppressLineNumbers w:val="0"/>
              <w:jc w:val="center"/>
              <w:textAlignment w:val="center"/>
              <w:rPr>
                <w:rFonts w:ascii="华文中宋" w:hAnsi="华文中宋" w:eastAsia="华文中宋" w:cs="宋体"/>
                <w:color w:val="000000"/>
                <w:kern w:val="0"/>
                <w:sz w:val="32"/>
                <w:szCs w:val="32"/>
              </w:rPr>
            </w:pPr>
            <w:r>
              <w:rPr>
                <w:rFonts w:hint="default" w:ascii="华文中宋" w:hAnsi="华文中宋" w:eastAsia="华文中宋" w:cs="华文中宋"/>
                <w:i w:val="0"/>
                <w:color w:val="000000"/>
                <w:kern w:val="0"/>
                <w:sz w:val="32"/>
                <w:szCs w:val="32"/>
                <w:u w:val="none"/>
                <w:lang w:val="en-US" w:eastAsia="zh-CN" w:bidi="ar"/>
              </w:rPr>
              <w:t>收入决算批复表</w:t>
            </w:r>
          </w:p>
        </w:tc>
      </w:tr>
      <w:tr>
        <w:tblPrEx>
          <w:tblLayout w:type="fixed"/>
          <w:tblCellMar>
            <w:top w:w="0" w:type="dxa"/>
            <w:left w:w="108" w:type="dxa"/>
            <w:bottom w:w="0" w:type="dxa"/>
            <w:right w:w="108" w:type="dxa"/>
          </w:tblCellMar>
        </w:tblPrEx>
        <w:trPr>
          <w:trHeight w:val="90" w:hRule="atLeast"/>
        </w:trPr>
        <w:tc>
          <w:tcPr>
            <w:tcW w:w="9580" w:type="dxa"/>
            <w:gridSpan w:val="11"/>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财决批复02表</w:t>
            </w:r>
          </w:p>
        </w:tc>
      </w:tr>
      <w:tr>
        <w:tblPrEx>
          <w:tblLayout w:type="fixed"/>
          <w:tblCellMar>
            <w:top w:w="0" w:type="dxa"/>
            <w:left w:w="108" w:type="dxa"/>
            <w:bottom w:w="0" w:type="dxa"/>
            <w:right w:w="108" w:type="dxa"/>
          </w:tblCellMar>
        </w:tblPrEx>
        <w:trPr>
          <w:trHeight w:val="420" w:hRule="atLeast"/>
        </w:trPr>
        <w:tc>
          <w:tcPr>
            <w:tcW w:w="9580" w:type="dxa"/>
            <w:gridSpan w:val="11"/>
            <w:shd w:val="clear" w:color="auto" w:fill="FFFFFF"/>
            <w:vAlign w:val="bottom"/>
          </w:tcPr>
          <w:p>
            <w:pPr>
              <w:keepNext w:val="0"/>
              <w:keepLines w:val="0"/>
              <w:widowControl/>
              <w:suppressLineNumbers w:val="0"/>
              <w:jc w:val="left"/>
              <w:textAlignment w:val="bottom"/>
            </w:pPr>
            <w:r>
              <w:rPr>
                <w:rFonts w:hint="eastAsia" w:ascii="宋体" w:hAnsi="宋体" w:eastAsia="宋体" w:cs="宋体"/>
                <w:i w:val="0"/>
                <w:color w:val="000000"/>
                <w:kern w:val="0"/>
                <w:sz w:val="24"/>
                <w:szCs w:val="24"/>
                <w:u w:val="none"/>
                <w:lang w:val="en-US" w:eastAsia="zh-CN" w:bidi="ar"/>
              </w:rPr>
              <w:t>部门：新区党政办公室                                           金额单位：万元</w:t>
            </w:r>
          </w:p>
        </w:tc>
      </w:tr>
      <w:tr>
        <w:tblPrEx>
          <w:tblLayout w:type="fixed"/>
          <w:tblCellMar>
            <w:top w:w="0" w:type="dxa"/>
            <w:left w:w="108" w:type="dxa"/>
            <w:bottom w:w="0" w:type="dxa"/>
            <w:right w:w="108" w:type="dxa"/>
          </w:tblCellMar>
        </w:tblPrEx>
        <w:trPr>
          <w:trHeight w:val="2428" w:hRule="atLeast"/>
        </w:trPr>
        <w:tc>
          <w:tcPr>
            <w:tcW w:w="1916" w:type="dxa"/>
            <w:gridSpan w:val="3"/>
            <w:tcBorders>
              <w:top w:val="single" w:color="auto" w:sz="8" w:space="0"/>
              <w:left w:val="single" w:color="auto" w:sz="8" w:space="0"/>
              <w:bottom w:val="single" w:color="auto" w:sz="4" w:space="0"/>
              <w:right w:val="nil"/>
            </w:tcBorders>
            <w:shd w:val="clear" w:color="auto" w:fill="FFFFFF"/>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科目编码</w:t>
            </w:r>
          </w:p>
        </w:tc>
        <w:tc>
          <w:tcPr>
            <w:tcW w:w="2193"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科目名称</w:t>
            </w:r>
          </w:p>
        </w:tc>
        <w:tc>
          <w:tcPr>
            <w:tcW w:w="941"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本年收入合计</w:t>
            </w:r>
          </w:p>
        </w:tc>
        <w:tc>
          <w:tcPr>
            <w:tcW w:w="897"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财政拨款收入</w:t>
            </w:r>
          </w:p>
        </w:tc>
        <w:tc>
          <w:tcPr>
            <w:tcW w:w="886"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上级补助收入</w:t>
            </w:r>
          </w:p>
        </w:tc>
        <w:tc>
          <w:tcPr>
            <w:tcW w:w="554"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事业收入</w:t>
            </w:r>
          </w:p>
        </w:tc>
        <w:tc>
          <w:tcPr>
            <w:tcW w:w="520"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经营收入</w:t>
            </w:r>
          </w:p>
        </w:tc>
        <w:tc>
          <w:tcPr>
            <w:tcW w:w="876"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附属单位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上缴收入</w:t>
            </w:r>
          </w:p>
        </w:tc>
        <w:tc>
          <w:tcPr>
            <w:tcW w:w="797" w:type="dxa"/>
            <w:tcBorders>
              <w:top w:val="single" w:color="auto" w:sz="8"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4"/>
                <w:szCs w:val="24"/>
                <w:u w:val="none"/>
                <w:lang w:val="en-US" w:eastAsia="zh-CN" w:bidi="ar"/>
              </w:rPr>
              <w:t>其他收入</w:t>
            </w:r>
          </w:p>
        </w:tc>
      </w:tr>
      <w:tr>
        <w:tblPrEx>
          <w:tblLayout w:type="fixed"/>
          <w:tblCellMar>
            <w:top w:w="0" w:type="dxa"/>
            <w:left w:w="108" w:type="dxa"/>
            <w:bottom w:w="0" w:type="dxa"/>
            <w:right w:w="108" w:type="dxa"/>
          </w:tblCellMar>
        </w:tblPrEx>
        <w:trPr>
          <w:trHeight w:val="454" w:hRule="atLeast"/>
        </w:trPr>
        <w:tc>
          <w:tcPr>
            <w:tcW w:w="321" w:type="dxa"/>
            <w:vMerge w:val="restart"/>
            <w:tcBorders>
              <w:top w:val="single" w:color="auto" w:sz="4" w:space="0"/>
              <w:left w:val="single" w:color="auto" w:sz="8"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类</w:t>
            </w:r>
          </w:p>
        </w:tc>
        <w:tc>
          <w:tcPr>
            <w:tcW w:w="797" w:type="dxa"/>
            <w:vMerge w:val="restart"/>
            <w:tcBorders>
              <w:top w:val="single" w:color="auto" w:sz="4" w:space="0"/>
              <w:left w:val="single" w:color="auto" w:sz="8" w:space="0"/>
              <w:bottom w:val="single" w:color="000000" w:sz="4" w:space="0"/>
              <w:right w:val="nil"/>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款</w:t>
            </w:r>
          </w:p>
        </w:tc>
        <w:tc>
          <w:tcPr>
            <w:tcW w:w="79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w:t>
            </w:r>
          </w:p>
        </w:tc>
        <w:tc>
          <w:tcPr>
            <w:tcW w:w="2193"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栏次</w:t>
            </w:r>
          </w:p>
        </w:tc>
        <w:tc>
          <w:tcPr>
            <w:tcW w:w="941"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1</w:t>
            </w:r>
          </w:p>
        </w:tc>
        <w:tc>
          <w:tcPr>
            <w:tcW w:w="897"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w:t>
            </w:r>
          </w:p>
        </w:tc>
        <w:tc>
          <w:tcPr>
            <w:tcW w:w="886"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3</w:t>
            </w:r>
          </w:p>
        </w:tc>
        <w:tc>
          <w:tcPr>
            <w:tcW w:w="554"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4</w:t>
            </w:r>
          </w:p>
        </w:tc>
        <w:tc>
          <w:tcPr>
            <w:tcW w:w="520"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5</w:t>
            </w:r>
          </w:p>
        </w:tc>
        <w:tc>
          <w:tcPr>
            <w:tcW w:w="876"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6</w:t>
            </w:r>
          </w:p>
        </w:tc>
        <w:tc>
          <w:tcPr>
            <w:tcW w:w="797"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108" w:type="dxa"/>
            <w:bottom w:w="0" w:type="dxa"/>
            <w:right w:w="108" w:type="dxa"/>
          </w:tblCellMar>
        </w:tblPrEx>
        <w:trPr>
          <w:trHeight w:val="622" w:hRule="atLeast"/>
        </w:trPr>
        <w:tc>
          <w:tcPr>
            <w:tcW w:w="321" w:type="dxa"/>
            <w:vMerge w:val="continue"/>
            <w:tcBorders>
              <w:top w:val="single" w:color="auto" w:sz="4" w:space="0"/>
              <w:left w:val="single" w:color="auto" w:sz="8" w:space="0"/>
              <w:bottom w:val="single" w:color="000000" w:sz="4" w:space="0"/>
              <w:right w:val="nil"/>
            </w:tcBorders>
            <w:vAlign w:val="center"/>
          </w:tcPr>
          <w:p>
            <w:pPr>
              <w:jc w:val="center"/>
              <w:rPr>
                <w:rFonts w:ascii="宋体" w:hAnsi="宋体" w:cs="宋体"/>
                <w:kern w:val="0"/>
                <w:sz w:val="24"/>
              </w:rPr>
            </w:pPr>
          </w:p>
        </w:tc>
        <w:tc>
          <w:tcPr>
            <w:tcW w:w="797" w:type="dxa"/>
            <w:vMerge w:val="continue"/>
            <w:tcBorders>
              <w:top w:val="single" w:color="auto" w:sz="4" w:space="0"/>
              <w:left w:val="single" w:color="auto" w:sz="8" w:space="0"/>
              <w:bottom w:val="single" w:color="000000" w:sz="4" w:space="0"/>
              <w:right w:val="nil"/>
            </w:tcBorders>
            <w:vAlign w:val="center"/>
          </w:tcPr>
          <w:p>
            <w:pPr>
              <w:jc w:val="center"/>
            </w:pPr>
          </w:p>
        </w:tc>
        <w:tc>
          <w:tcPr>
            <w:tcW w:w="798"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2193"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合计</w:t>
            </w:r>
          </w:p>
        </w:tc>
        <w:tc>
          <w:tcPr>
            <w:tcW w:w="941"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535.16 </w:t>
            </w:r>
          </w:p>
        </w:tc>
        <w:tc>
          <w:tcPr>
            <w:tcW w:w="897" w:type="dxa"/>
            <w:tcBorders>
              <w:top w:val="single" w:color="auto" w:sz="8" w:space="0"/>
              <w:left w:val="single" w:color="auto" w:sz="4" w:space="0"/>
              <w:bottom w:val="single" w:color="000000"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535.16 </w:t>
            </w:r>
          </w:p>
        </w:tc>
        <w:tc>
          <w:tcPr>
            <w:tcW w:w="886" w:type="dxa"/>
            <w:tcBorders>
              <w:top w:val="single" w:color="auto" w:sz="8" w:space="0"/>
              <w:left w:val="single" w:color="auto" w:sz="4" w:space="0"/>
              <w:bottom w:val="single" w:color="000000" w:sz="4" w:space="0"/>
              <w:right w:val="single" w:color="auto" w:sz="4" w:space="0"/>
            </w:tcBorders>
            <w:vAlign w:val="center"/>
          </w:tcPr>
          <w:p>
            <w:pPr>
              <w:jc w:val="right"/>
            </w:pPr>
          </w:p>
        </w:tc>
        <w:tc>
          <w:tcPr>
            <w:tcW w:w="554" w:type="dxa"/>
            <w:tcBorders>
              <w:top w:val="single" w:color="auto" w:sz="8" w:space="0"/>
              <w:left w:val="single" w:color="auto" w:sz="4" w:space="0"/>
              <w:bottom w:val="single" w:color="000000" w:sz="4" w:space="0"/>
              <w:right w:val="single" w:color="auto" w:sz="4" w:space="0"/>
            </w:tcBorders>
            <w:vAlign w:val="center"/>
          </w:tcPr>
          <w:p>
            <w:pPr>
              <w:jc w:val="right"/>
              <w:rPr>
                <w:rFonts w:ascii="宋体" w:hAnsi="宋体" w:cs="宋体"/>
                <w:kern w:val="0"/>
                <w:sz w:val="24"/>
              </w:rPr>
            </w:pPr>
          </w:p>
        </w:tc>
        <w:tc>
          <w:tcPr>
            <w:tcW w:w="520" w:type="dxa"/>
            <w:tcBorders>
              <w:top w:val="single" w:color="auto" w:sz="8" w:space="0"/>
              <w:left w:val="single" w:color="auto" w:sz="4" w:space="0"/>
              <w:bottom w:val="single" w:color="000000" w:sz="4" w:space="0"/>
              <w:right w:val="single" w:color="auto" w:sz="4" w:space="0"/>
            </w:tcBorders>
            <w:vAlign w:val="center"/>
          </w:tcPr>
          <w:p>
            <w:pPr>
              <w:jc w:val="right"/>
            </w:pPr>
          </w:p>
        </w:tc>
        <w:tc>
          <w:tcPr>
            <w:tcW w:w="876" w:type="dxa"/>
            <w:tcBorders>
              <w:top w:val="single" w:color="auto" w:sz="8" w:space="0"/>
              <w:left w:val="single" w:color="auto" w:sz="4" w:space="0"/>
              <w:bottom w:val="single" w:color="000000" w:sz="4" w:space="0"/>
              <w:right w:val="single" w:color="auto" w:sz="4" w:space="0"/>
            </w:tcBorders>
            <w:vAlign w:val="center"/>
          </w:tcPr>
          <w:p>
            <w:pPr>
              <w:jc w:val="right"/>
            </w:pPr>
          </w:p>
        </w:tc>
        <w:tc>
          <w:tcPr>
            <w:tcW w:w="797" w:type="dxa"/>
            <w:tcBorders>
              <w:top w:val="single" w:color="auto" w:sz="8" w:space="0"/>
              <w:left w:val="single" w:color="auto" w:sz="4" w:space="0"/>
              <w:bottom w:val="single" w:color="000000"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201</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一般公共服务支出</w:t>
            </w:r>
          </w:p>
        </w:tc>
        <w:tc>
          <w:tcPr>
            <w:tcW w:w="94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497.64 </w:t>
            </w:r>
          </w:p>
        </w:tc>
        <w:tc>
          <w:tcPr>
            <w:tcW w:w="89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497.64 </w:t>
            </w:r>
          </w:p>
        </w:tc>
        <w:tc>
          <w:tcPr>
            <w:tcW w:w="886" w:type="dxa"/>
            <w:tcBorders>
              <w:top w:val="nil"/>
              <w:left w:val="nil"/>
              <w:bottom w:val="single" w:color="auto" w:sz="4" w:space="0"/>
              <w:right w:val="single" w:color="auto" w:sz="4" w:space="0"/>
            </w:tcBorders>
            <w:shd w:val="clear" w:color="auto" w:fill="FFFFFF"/>
            <w:vAlign w:val="center"/>
          </w:tcPr>
          <w:p>
            <w:pPr>
              <w:jc w:val="right"/>
            </w:pPr>
          </w:p>
        </w:tc>
        <w:tc>
          <w:tcPr>
            <w:tcW w:w="554" w:type="dxa"/>
            <w:tcBorders>
              <w:top w:val="nil"/>
              <w:left w:val="nil"/>
              <w:bottom w:val="single" w:color="auto" w:sz="4" w:space="0"/>
              <w:right w:val="single" w:color="auto" w:sz="4" w:space="0"/>
            </w:tcBorders>
            <w:shd w:val="clear" w:color="auto" w:fill="FFFFFF"/>
            <w:vAlign w:val="center"/>
          </w:tcPr>
          <w:p>
            <w:pPr>
              <w:jc w:val="right"/>
              <w:rPr>
                <w:rFonts w:ascii="宋体" w:hAnsi="宋体" w:cs="宋体"/>
                <w:kern w:val="0"/>
                <w:sz w:val="24"/>
              </w:rPr>
            </w:pPr>
          </w:p>
        </w:tc>
        <w:tc>
          <w:tcPr>
            <w:tcW w:w="520" w:type="dxa"/>
            <w:tcBorders>
              <w:top w:val="nil"/>
              <w:left w:val="nil"/>
              <w:bottom w:val="single" w:color="auto" w:sz="4" w:space="0"/>
              <w:right w:val="single" w:color="auto" w:sz="4" w:space="0"/>
            </w:tcBorders>
            <w:shd w:val="clear" w:color="auto" w:fill="FFFFFF"/>
            <w:vAlign w:val="center"/>
          </w:tcPr>
          <w:p>
            <w:pPr>
              <w:jc w:val="right"/>
            </w:pPr>
          </w:p>
        </w:tc>
        <w:tc>
          <w:tcPr>
            <w:tcW w:w="876" w:type="dxa"/>
            <w:tcBorders>
              <w:top w:val="nil"/>
              <w:left w:val="nil"/>
              <w:bottom w:val="single" w:color="auto" w:sz="4" w:space="0"/>
              <w:right w:val="single" w:color="auto" w:sz="4" w:space="0"/>
            </w:tcBorders>
            <w:shd w:val="clear" w:color="auto" w:fill="FFFFFF"/>
            <w:vAlign w:val="center"/>
          </w:tcPr>
          <w:p>
            <w:pPr>
              <w:jc w:val="right"/>
            </w:pPr>
          </w:p>
        </w:tc>
        <w:tc>
          <w:tcPr>
            <w:tcW w:w="797" w:type="dxa"/>
            <w:tcBorders>
              <w:top w:val="nil"/>
              <w:left w:val="nil"/>
              <w:bottom w:val="single" w:color="auto" w:sz="4" w:space="0"/>
              <w:right w:val="single" w:color="auto" w:sz="4" w:space="0"/>
            </w:tcBorders>
            <w:shd w:val="clear" w:color="auto" w:fill="FFFFFF"/>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nil"/>
              <w:left w:val="single" w:color="auto" w:sz="8"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20103</w:t>
            </w:r>
          </w:p>
        </w:tc>
        <w:tc>
          <w:tcPr>
            <w:tcW w:w="219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政府办公厅（室）及相关机构事务</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72.24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72.24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kern w:val="0"/>
                <w:sz w:val="20"/>
                <w:szCs w:val="20"/>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2010301</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  行政运行</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42.06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42.06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kern w:val="0"/>
                <w:sz w:val="20"/>
                <w:szCs w:val="20"/>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2010302</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19.97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19.97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kern w:val="0"/>
                <w:sz w:val="20"/>
                <w:szCs w:val="20"/>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2010308</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  信访事务</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2.80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2.80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kern w:val="0"/>
                <w:sz w:val="20"/>
                <w:szCs w:val="20"/>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2010399</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  其他政府办公厅（室）及相关机构事务支出</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7.41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7.41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kern w:val="0"/>
                <w:sz w:val="20"/>
                <w:szCs w:val="20"/>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20131</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党委办公厅（室）及相关机构事务</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419.40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 xml:space="preserve">419.40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4"/>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2013101</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 xml:space="preserve">  行政运行</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125.13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 xml:space="preserve">125.13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24"/>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2013102</w:t>
            </w:r>
          </w:p>
        </w:tc>
        <w:tc>
          <w:tcPr>
            <w:tcW w:w="219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9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294.27 </w:t>
            </w:r>
          </w:p>
        </w:tc>
        <w:tc>
          <w:tcPr>
            <w:tcW w:w="8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294.27 </w:t>
            </w:r>
          </w:p>
        </w:tc>
        <w:tc>
          <w:tcPr>
            <w:tcW w:w="886" w:type="dxa"/>
            <w:tcBorders>
              <w:top w:val="nil"/>
              <w:left w:val="nil"/>
              <w:bottom w:val="single" w:color="auto" w:sz="4" w:space="0"/>
              <w:right w:val="single" w:color="auto" w:sz="4" w:space="0"/>
            </w:tcBorders>
            <w:vAlign w:val="center"/>
          </w:tcPr>
          <w:p>
            <w:pPr>
              <w:jc w:val="right"/>
            </w:pPr>
          </w:p>
        </w:tc>
        <w:tc>
          <w:tcPr>
            <w:tcW w:w="554" w:type="dxa"/>
            <w:tcBorders>
              <w:top w:val="nil"/>
              <w:left w:val="nil"/>
              <w:bottom w:val="single" w:color="auto" w:sz="4" w:space="0"/>
              <w:right w:val="single" w:color="auto" w:sz="4" w:space="0"/>
            </w:tcBorders>
            <w:vAlign w:val="center"/>
          </w:tcPr>
          <w:p>
            <w:pPr>
              <w:jc w:val="right"/>
              <w:rPr>
                <w:kern w:val="0"/>
                <w:sz w:val="20"/>
                <w:szCs w:val="20"/>
              </w:rPr>
            </w:pPr>
          </w:p>
        </w:tc>
        <w:tc>
          <w:tcPr>
            <w:tcW w:w="520" w:type="dxa"/>
            <w:tcBorders>
              <w:top w:val="nil"/>
              <w:left w:val="nil"/>
              <w:bottom w:val="single" w:color="auto" w:sz="4" w:space="0"/>
              <w:right w:val="single" w:color="auto" w:sz="4" w:space="0"/>
            </w:tcBorders>
            <w:vAlign w:val="center"/>
          </w:tcPr>
          <w:p>
            <w:pPr>
              <w:jc w:val="right"/>
            </w:pPr>
          </w:p>
        </w:tc>
        <w:tc>
          <w:tcPr>
            <w:tcW w:w="876" w:type="dxa"/>
            <w:tcBorders>
              <w:top w:val="nil"/>
              <w:left w:val="nil"/>
              <w:bottom w:val="single" w:color="auto" w:sz="4" w:space="0"/>
              <w:right w:val="single" w:color="auto" w:sz="4" w:space="0"/>
            </w:tcBorders>
            <w:vAlign w:val="center"/>
          </w:tcPr>
          <w:p>
            <w:pPr>
              <w:jc w:val="right"/>
            </w:pPr>
          </w:p>
        </w:tc>
        <w:tc>
          <w:tcPr>
            <w:tcW w:w="797" w:type="dxa"/>
            <w:tcBorders>
              <w:top w:val="nil"/>
              <w:left w:val="nil"/>
              <w:bottom w:val="single" w:color="auto" w:sz="4"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12" w:hRule="atLeast"/>
        </w:trPr>
        <w:tc>
          <w:tcPr>
            <w:tcW w:w="1916" w:type="dxa"/>
            <w:gridSpan w:val="3"/>
            <w:tcBorders>
              <w:top w:val="single" w:color="auto" w:sz="4" w:space="0"/>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20199</w:t>
            </w:r>
          </w:p>
        </w:tc>
        <w:tc>
          <w:tcPr>
            <w:tcW w:w="2193"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其他一般公共服务支出</w:t>
            </w:r>
          </w:p>
        </w:tc>
        <w:tc>
          <w:tcPr>
            <w:tcW w:w="941"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6.00 </w:t>
            </w:r>
          </w:p>
        </w:tc>
        <w:tc>
          <w:tcPr>
            <w:tcW w:w="897"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 xml:space="preserve">6.00 </w:t>
            </w:r>
          </w:p>
        </w:tc>
        <w:tc>
          <w:tcPr>
            <w:tcW w:w="886" w:type="dxa"/>
            <w:tcBorders>
              <w:top w:val="nil"/>
              <w:left w:val="nil"/>
              <w:bottom w:val="single" w:color="auto" w:sz="8" w:space="0"/>
              <w:right w:val="single" w:color="auto" w:sz="4" w:space="0"/>
            </w:tcBorders>
            <w:vAlign w:val="center"/>
          </w:tcPr>
          <w:p>
            <w:pPr>
              <w:jc w:val="right"/>
            </w:pPr>
          </w:p>
        </w:tc>
        <w:tc>
          <w:tcPr>
            <w:tcW w:w="554" w:type="dxa"/>
            <w:tcBorders>
              <w:top w:val="nil"/>
              <w:left w:val="nil"/>
              <w:bottom w:val="single" w:color="auto" w:sz="8" w:space="0"/>
              <w:right w:val="single" w:color="auto" w:sz="4" w:space="0"/>
            </w:tcBorders>
            <w:vAlign w:val="center"/>
          </w:tcPr>
          <w:p>
            <w:pPr>
              <w:jc w:val="right"/>
              <w:rPr>
                <w:rFonts w:ascii="仿宋_GB2312" w:hAnsi="宋体" w:eastAsia="仿宋_GB2312" w:cs="宋体"/>
                <w:kern w:val="0"/>
                <w:sz w:val="24"/>
              </w:rPr>
            </w:pPr>
          </w:p>
        </w:tc>
        <w:tc>
          <w:tcPr>
            <w:tcW w:w="520" w:type="dxa"/>
            <w:tcBorders>
              <w:top w:val="nil"/>
              <w:left w:val="nil"/>
              <w:bottom w:val="single" w:color="auto" w:sz="8" w:space="0"/>
              <w:right w:val="single" w:color="auto" w:sz="4" w:space="0"/>
            </w:tcBorders>
            <w:vAlign w:val="center"/>
          </w:tcPr>
          <w:p>
            <w:pPr>
              <w:jc w:val="right"/>
            </w:pPr>
          </w:p>
        </w:tc>
        <w:tc>
          <w:tcPr>
            <w:tcW w:w="876" w:type="dxa"/>
            <w:tcBorders>
              <w:top w:val="nil"/>
              <w:left w:val="nil"/>
              <w:bottom w:val="single" w:color="auto" w:sz="8" w:space="0"/>
              <w:right w:val="single" w:color="auto" w:sz="4" w:space="0"/>
            </w:tcBorders>
            <w:vAlign w:val="center"/>
          </w:tcPr>
          <w:p>
            <w:pPr>
              <w:jc w:val="right"/>
            </w:pPr>
          </w:p>
        </w:tc>
        <w:tc>
          <w:tcPr>
            <w:tcW w:w="797" w:type="dxa"/>
            <w:tcBorders>
              <w:top w:val="nil"/>
              <w:left w:val="nil"/>
              <w:bottom w:val="single" w:color="auto" w:sz="8"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22" w:hRule="atLeast"/>
        </w:trPr>
        <w:tc>
          <w:tcPr>
            <w:tcW w:w="1916" w:type="dxa"/>
            <w:gridSpan w:val="3"/>
            <w:tcBorders>
              <w:top w:val="single" w:color="auto" w:sz="4" w:space="0"/>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2019999</w:t>
            </w:r>
          </w:p>
        </w:tc>
        <w:tc>
          <w:tcPr>
            <w:tcW w:w="2193"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 xml:space="preserve">  其他一般公共服务支出</w:t>
            </w:r>
          </w:p>
        </w:tc>
        <w:tc>
          <w:tcPr>
            <w:tcW w:w="941"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6.00 </w:t>
            </w:r>
          </w:p>
        </w:tc>
        <w:tc>
          <w:tcPr>
            <w:tcW w:w="897"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 xml:space="preserve">6.00 </w:t>
            </w:r>
          </w:p>
        </w:tc>
        <w:tc>
          <w:tcPr>
            <w:tcW w:w="886" w:type="dxa"/>
            <w:tcBorders>
              <w:top w:val="nil"/>
              <w:left w:val="nil"/>
              <w:bottom w:val="single" w:color="auto" w:sz="8" w:space="0"/>
              <w:right w:val="single" w:color="auto" w:sz="4" w:space="0"/>
            </w:tcBorders>
            <w:vAlign w:val="center"/>
          </w:tcPr>
          <w:p>
            <w:pPr>
              <w:jc w:val="right"/>
            </w:pPr>
          </w:p>
        </w:tc>
        <w:tc>
          <w:tcPr>
            <w:tcW w:w="554" w:type="dxa"/>
            <w:tcBorders>
              <w:top w:val="nil"/>
              <w:left w:val="nil"/>
              <w:bottom w:val="single" w:color="auto" w:sz="8" w:space="0"/>
              <w:right w:val="single" w:color="auto" w:sz="4" w:space="0"/>
            </w:tcBorders>
            <w:vAlign w:val="center"/>
          </w:tcPr>
          <w:p>
            <w:pPr>
              <w:jc w:val="right"/>
              <w:rPr>
                <w:rFonts w:ascii="仿宋_GB2312" w:hAnsi="宋体" w:eastAsia="仿宋_GB2312" w:cs="宋体"/>
                <w:kern w:val="0"/>
                <w:sz w:val="24"/>
              </w:rPr>
            </w:pPr>
          </w:p>
        </w:tc>
        <w:tc>
          <w:tcPr>
            <w:tcW w:w="520" w:type="dxa"/>
            <w:tcBorders>
              <w:top w:val="nil"/>
              <w:left w:val="nil"/>
              <w:bottom w:val="single" w:color="auto" w:sz="8" w:space="0"/>
              <w:right w:val="single" w:color="auto" w:sz="4" w:space="0"/>
            </w:tcBorders>
            <w:vAlign w:val="center"/>
          </w:tcPr>
          <w:p>
            <w:pPr>
              <w:jc w:val="right"/>
            </w:pPr>
          </w:p>
        </w:tc>
        <w:tc>
          <w:tcPr>
            <w:tcW w:w="876" w:type="dxa"/>
            <w:tcBorders>
              <w:top w:val="nil"/>
              <w:left w:val="nil"/>
              <w:bottom w:val="single" w:color="auto" w:sz="8" w:space="0"/>
              <w:right w:val="single" w:color="auto" w:sz="4" w:space="0"/>
            </w:tcBorders>
            <w:vAlign w:val="center"/>
          </w:tcPr>
          <w:p>
            <w:pPr>
              <w:jc w:val="right"/>
            </w:pPr>
          </w:p>
        </w:tc>
        <w:tc>
          <w:tcPr>
            <w:tcW w:w="797" w:type="dxa"/>
            <w:tcBorders>
              <w:top w:val="nil"/>
              <w:left w:val="nil"/>
              <w:bottom w:val="single" w:color="auto" w:sz="8"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22" w:hRule="atLeast"/>
        </w:trPr>
        <w:tc>
          <w:tcPr>
            <w:tcW w:w="1916" w:type="dxa"/>
            <w:gridSpan w:val="3"/>
            <w:tcBorders>
              <w:top w:val="single" w:color="auto" w:sz="4" w:space="0"/>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204</w:t>
            </w:r>
          </w:p>
        </w:tc>
        <w:tc>
          <w:tcPr>
            <w:tcW w:w="2193"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公共安全支出</w:t>
            </w:r>
          </w:p>
        </w:tc>
        <w:tc>
          <w:tcPr>
            <w:tcW w:w="941"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19.49 </w:t>
            </w:r>
          </w:p>
        </w:tc>
        <w:tc>
          <w:tcPr>
            <w:tcW w:w="897"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 xml:space="preserve">19.49 </w:t>
            </w:r>
          </w:p>
        </w:tc>
        <w:tc>
          <w:tcPr>
            <w:tcW w:w="886" w:type="dxa"/>
            <w:tcBorders>
              <w:top w:val="nil"/>
              <w:left w:val="nil"/>
              <w:bottom w:val="single" w:color="auto" w:sz="8" w:space="0"/>
              <w:right w:val="single" w:color="auto" w:sz="4" w:space="0"/>
            </w:tcBorders>
            <w:vAlign w:val="center"/>
          </w:tcPr>
          <w:p>
            <w:pPr>
              <w:jc w:val="right"/>
            </w:pPr>
          </w:p>
        </w:tc>
        <w:tc>
          <w:tcPr>
            <w:tcW w:w="554" w:type="dxa"/>
            <w:tcBorders>
              <w:top w:val="nil"/>
              <w:left w:val="nil"/>
              <w:bottom w:val="single" w:color="auto" w:sz="8" w:space="0"/>
              <w:right w:val="single" w:color="auto" w:sz="4" w:space="0"/>
            </w:tcBorders>
            <w:vAlign w:val="center"/>
          </w:tcPr>
          <w:p>
            <w:pPr>
              <w:jc w:val="right"/>
              <w:rPr>
                <w:rFonts w:ascii="仿宋_GB2312" w:hAnsi="宋体" w:eastAsia="仿宋_GB2312" w:cs="宋体"/>
                <w:kern w:val="0"/>
                <w:sz w:val="24"/>
              </w:rPr>
            </w:pPr>
          </w:p>
        </w:tc>
        <w:tc>
          <w:tcPr>
            <w:tcW w:w="520" w:type="dxa"/>
            <w:tcBorders>
              <w:top w:val="nil"/>
              <w:left w:val="nil"/>
              <w:bottom w:val="single" w:color="auto" w:sz="8" w:space="0"/>
              <w:right w:val="single" w:color="auto" w:sz="4" w:space="0"/>
            </w:tcBorders>
            <w:vAlign w:val="center"/>
          </w:tcPr>
          <w:p>
            <w:pPr>
              <w:jc w:val="right"/>
            </w:pPr>
          </w:p>
        </w:tc>
        <w:tc>
          <w:tcPr>
            <w:tcW w:w="876" w:type="dxa"/>
            <w:tcBorders>
              <w:top w:val="nil"/>
              <w:left w:val="nil"/>
              <w:bottom w:val="single" w:color="auto" w:sz="8" w:space="0"/>
              <w:right w:val="single" w:color="auto" w:sz="4" w:space="0"/>
            </w:tcBorders>
            <w:vAlign w:val="center"/>
          </w:tcPr>
          <w:p>
            <w:pPr>
              <w:jc w:val="right"/>
            </w:pPr>
          </w:p>
        </w:tc>
        <w:tc>
          <w:tcPr>
            <w:tcW w:w="797" w:type="dxa"/>
            <w:tcBorders>
              <w:top w:val="nil"/>
              <w:left w:val="nil"/>
              <w:bottom w:val="single" w:color="auto" w:sz="8" w:space="0"/>
              <w:right w:val="single" w:color="auto" w:sz="4" w:space="0"/>
            </w:tcBorders>
            <w:vAlign w:val="center"/>
          </w:tcPr>
          <w:p>
            <w:pPr>
              <w:jc w:val="right"/>
            </w:pPr>
          </w:p>
        </w:tc>
      </w:tr>
      <w:tr>
        <w:tblPrEx>
          <w:tblLayout w:type="fixed"/>
          <w:tblCellMar>
            <w:top w:w="0" w:type="dxa"/>
            <w:left w:w="108" w:type="dxa"/>
            <w:bottom w:w="0" w:type="dxa"/>
            <w:right w:w="108" w:type="dxa"/>
          </w:tblCellMar>
        </w:tblPrEx>
        <w:trPr>
          <w:trHeight w:val="641" w:hRule="atLeast"/>
        </w:trPr>
        <w:tc>
          <w:tcPr>
            <w:tcW w:w="1916" w:type="dxa"/>
            <w:gridSpan w:val="3"/>
            <w:tcBorders>
              <w:top w:val="single" w:color="auto" w:sz="4" w:space="0"/>
              <w:left w:val="single" w:color="auto" w:sz="8" w:space="0"/>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rFonts w:ascii="仿宋_GB2312" w:hAnsi="宋体" w:eastAsia="仿宋_GB2312" w:cs="宋体"/>
                <w:kern w:val="0"/>
                <w:sz w:val="24"/>
              </w:rPr>
            </w:pPr>
            <w:r>
              <w:rPr>
                <w:rFonts w:hint="eastAsia" w:ascii="宋体" w:hAnsi="宋体" w:eastAsia="宋体" w:cs="宋体"/>
                <w:i w:val="0"/>
                <w:color w:val="000000"/>
                <w:kern w:val="0"/>
                <w:sz w:val="24"/>
                <w:szCs w:val="24"/>
                <w:u w:val="none"/>
                <w:lang w:val="en-US" w:eastAsia="zh-CN" w:bidi="ar"/>
              </w:rPr>
              <w:t>20406</w:t>
            </w:r>
          </w:p>
        </w:tc>
        <w:tc>
          <w:tcPr>
            <w:tcW w:w="2193" w:type="dxa"/>
            <w:tcBorders>
              <w:top w:val="nil"/>
              <w:left w:val="nil"/>
              <w:bottom w:val="single" w:color="auto" w:sz="8" w:space="0"/>
              <w:right w:val="single" w:color="auto" w:sz="4" w:space="0"/>
            </w:tcBorders>
            <w:shd w:val="clear" w:color="auto" w:fill="FFFFFF"/>
            <w:vAlign w:val="center"/>
          </w:tcPr>
          <w:p>
            <w:pPr>
              <w:keepNext w:val="0"/>
              <w:keepLines w:val="0"/>
              <w:widowControl/>
              <w:suppressLineNumbers w:val="0"/>
              <w:jc w:val="lef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司法</w:t>
            </w:r>
          </w:p>
        </w:tc>
        <w:tc>
          <w:tcPr>
            <w:tcW w:w="941"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4"/>
                <w:szCs w:val="24"/>
                <w:u w:val="none"/>
                <w:lang w:val="en-US" w:eastAsia="zh-CN" w:bidi="ar"/>
              </w:rPr>
              <w:t xml:space="preserve">19.49 </w:t>
            </w:r>
          </w:p>
        </w:tc>
        <w:tc>
          <w:tcPr>
            <w:tcW w:w="897"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4"/>
                <w:szCs w:val="24"/>
                <w:u w:val="none"/>
                <w:lang w:val="en-US" w:eastAsia="zh-CN" w:bidi="ar"/>
              </w:rPr>
              <w:t xml:space="preserve">19.49 </w:t>
            </w:r>
          </w:p>
        </w:tc>
        <w:tc>
          <w:tcPr>
            <w:tcW w:w="886" w:type="dxa"/>
            <w:tcBorders>
              <w:top w:val="nil"/>
              <w:left w:val="nil"/>
              <w:bottom w:val="single" w:color="auto" w:sz="8" w:space="0"/>
              <w:right w:val="single" w:color="auto" w:sz="4" w:space="0"/>
            </w:tcBorders>
            <w:vAlign w:val="center"/>
          </w:tcPr>
          <w:p>
            <w:pPr>
              <w:jc w:val="right"/>
            </w:pPr>
          </w:p>
        </w:tc>
        <w:tc>
          <w:tcPr>
            <w:tcW w:w="554" w:type="dxa"/>
            <w:tcBorders>
              <w:top w:val="nil"/>
              <w:left w:val="nil"/>
              <w:bottom w:val="single" w:color="auto" w:sz="8" w:space="0"/>
              <w:right w:val="single" w:color="auto" w:sz="4" w:space="0"/>
            </w:tcBorders>
            <w:vAlign w:val="center"/>
          </w:tcPr>
          <w:p>
            <w:pPr>
              <w:jc w:val="right"/>
              <w:rPr>
                <w:kern w:val="0"/>
                <w:sz w:val="20"/>
                <w:szCs w:val="20"/>
              </w:rPr>
            </w:pPr>
          </w:p>
        </w:tc>
        <w:tc>
          <w:tcPr>
            <w:tcW w:w="520" w:type="dxa"/>
            <w:tcBorders>
              <w:top w:val="nil"/>
              <w:left w:val="nil"/>
              <w:bottom w:val="single" w:color="auto" w:sz="8" w:space="0"/>
              <w:right w:val="single" w:color="auto" w:sz="4" w:space="0"/>
            </w:tcBorders>
            <w:vAlign w:val="center"/>
          </w:tcPr>
          <w:p>
            <w:pPr>
              <w:jc w:val="right"/>
            </w:pPr>
          </w:p>
        </w:tc>
        <w:tc>
          <w:tcPr>
            <w:tcW w:w="876" w:type="dxa"/>
            <w:tcBorders>
              <w:top w:val="nil"/>
              <w:left w:val="nil"/>
              <w:bottom w:val="single" w:color="auto" w:sz="8" w:space="0"/>
              <w:right w:val="single" w:color="auto" w:sz="4" w:space="0"/>
            </w:tcBorders>
            <w:vAlign w:val="center"/>
          </w:tcPr>
          <w:p>
            <w:pPr>
              <w:jc w:val="right"/>
            </w:pPr>
          </w:p>
        </w:tc>
        <w:tc>
          <w:tcPr>
            <w:tcW w:w="797" w:type="dxa"/>
            <w:tcBorders>
              <w:top w:val="nil"/>
              <w:left w:val="nil"/>
              <w:bottom w:val="single" w:color="auto" w:sz="8" w:space="0"/>
              <w:right w:val="single" w:color="auto" w:sz="4" w:space="0"/>
            </w:tcBorders>
            <w:vAlign w:val="center"/>
          </w:tcPr>
          <w:p>
            <w:pPr>
              <w:jc w:val="right"/>
            </w:pPr>
          </w:p>
        </w:tc>
      </w:tr>
    </w:tbl>
    <w:p>
      <w:pPr>
        <w:spacing w:line="288" w:lineRule="auto"/>
        <w:rPr>
          <w:rFonts w:hint="eastAsia" w:ascii="仿宋_GB2312" w:eastAsia="仿宋_GB2312"/>
          <w:sz w:val="28"/>
          <w:szCs w:val="28"/>
        </w:rPr>
      </w:pPr>
    </w:p>
    <w:p>
      <w:pPr>
        <w:spacing w:line="360" w:lineRule="auto"/>
        <w:ind w:firstLine="523" w:firstLineChars="187"/>
        <w:rPr>
          <w:rFonts w:ascii="仿宋_GB2312" w:eastAsia="仿宋_GB2312"/>
          <w:sz w:val="28"/>
          <w:szCs w:val="28"/>
        </w:rPr>
      </w:pPr>
    </w:p>
    <w:tbl>
      <w:tblPr>
        <w:tblStyle w:val="5"/>
        <w:tblW w:w="8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1"/>
        <w:gridCol w:w="817"/>
        <w:gridCol w:w="188"/>
        <w:gridCol w:w="12"/>
        <w:gridCol w:w="1894"/>
        <w:gridCol w:w="1387"/>
        <w:gridCol w:w="12"/>
        <w:gridCol w:w="823"/>
        <w:gridCol w:w="12"/>
        <w:gridCol w:w="756"/>
        <w:gridCol w:w="12"/>
        <w:gridCol w:w="636"/>
        <w:gridCol w:w="12"/>
        <w:gridCol w:w="501"/>
        <w:gridCol w:w="12"/>
        <w:gridCol w:w="739"/>
        <w:gridCol w:w="1"/>
        <w:gridCol w:w="11"/>
        <w:gridCol w:w="724"/>
        <w:gridCol w:w="1"/>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 w:type="dxa"/>
          <w:trHeight w:val="405" w:hRule="atLeast"/>
        </w:trPr>
        <w:tc>
          <w:tcPr>
            <w:tcW w:w="8215" w:type="dxa"/>
            <w:gridSpan w:val="17"/>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支出决算批复表</w:t>
            </w:r>
          </w:p>
        </w:tc>
        <w:tc>
          <w:tcPr>
            <w:tcW w:w="736" w:type="dxa"/>
            <w:gridSpan w:val="3"/>
            <w:shd w:val="clear" w:color="auto" w:fill="FFFFFF"/>
            <w:vAlign w:val="center"/>
          </w:tcPr>
          <w:p>
            <w:pPr>
              <w:keepNext w:val="0"/>
              <w:keepLines w:val="0"/>
              <w:widowControl/>
              <w:suppressLineNumbers w:val="0"/>
              <w:jc w:val="center"/>
              <w:textAlignment w:val="center"/>
              <w:rPr>
                <w:rFonts w:hint="default" w:ascii="华文中宋" w:hAnsi="华文中宋" w:eastAsia="华文中宋" w:cs="华文中宋"/>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8962" w:type="dxa"/>
            <w:gridSpan w:val="21"/>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962" w:type="dxa"/>
            <w:gridSpan w:val="21"/>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部门：河源江东新区党政办公室</w:t>
            </w:r>
          </w:p>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795"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科目编码</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本年支出合计</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上缴上级支出</w:t>
            </w:r>
          </w:p>
        </w:tc>
        <w:tc>
          <w:tcPr>
            <w:tcW w:w="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经营支出</w:t>
            </w:r>
          </w:p>
        </w:tc>
        <w:tc>
          <w:tcPr>
            <w:tcW w:w="7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对附属单位补助支出</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2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3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5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3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533.24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141.61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391.63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一般公共服务支出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495.72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123.58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372.14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政府办公厅（室）及相关机构事务</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72.24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0.38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71.87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2010301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42.06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0.38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41.68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2010302</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19.97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19.97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2010308</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信访事务</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2010399</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其他政府办公厅（室）及相关机构事务支出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7.41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7.41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党委办公厅（室）及相关机构事务</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417.47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123.20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294.27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2013101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123.20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123.20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2013102</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294.27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294.27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20199</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其他一般公共服务支出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2019999</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其他一般公共服务支出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公共安全支出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19.49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19.49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20406</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司法</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19.49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19.49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2040699</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其他司法支出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19.49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19.49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社会保障和就业支出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6.99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6.99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20826</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财政对基本养老保险基金的补助</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2082601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财政对企业职工基本养老保险基金的补助</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20899</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其他社会保障和就业支出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5.28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5.28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2089901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其他社会保障和就业支出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5.28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5.28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医疗卫生与计划生育支出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行政事业单位医疗</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2101101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行政单位医疗</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2.89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住房保障支出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8.15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8.15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22102</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住房改革支出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8.15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8.15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 w:type="dxa"/>
          <w:trHeight w:val="480" w:hRule="atLeast"/>
        </w:trPr>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2210201</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住房公积金</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8.15 </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8.15 </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51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5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c>
          <w:tcPr>
            <w:tcW w:w="73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4"/>
                <w:szCs w:val="24"/>
                <w:u w:val="none"/>
              </w:rPr>
            </w:pPr>
          </w:p>
        </w:tc>
      </w:tr>
    </w:tbl>
    <w:p>
      <w:pPr>
        <w:spacing w:line="288" w:lineRule="auto"/>
        <w:ind w:firstLine="643" w:firstLineChars="200"/>
        <w:rPr>
          <w:rFonts w:ascii="仿宋_GB2312" w:eastAsia="仿宋_GB2312"/>
          <w:b/>
          <w:sz w:val="32"/>
          <w:szCs w:val="32"/>
        </w:rPr>
      </w:pPr>
    </w:p>
    <w:tbl>
      <w:tblPr>
        <w:tblStyle w:val="5"/>
        <w:tblW w:w="9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24"/>
        <w:gridCol w:w="404"/>
        <w:gridCol w:w="1696"/>
        <w:gridCol w:w="1989"/>
        <w:gridCol w:w="364"/>
        <w:gridCol w:w="901"/>
        <w:gridCol w:w="972"/>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911" w:type="dxa"/>
            <w:gridSpan w:val="8"/>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 w:hRule="atLeast"/>
        </w:trPr>
        <w:tc>
          <w:tcPr>
            <w:tcW w:w="1624" w:type="dxa"/>
            <w:shd w:val="clear" w:color="auto" w:fill="FFFFFF"/>
            <w:vAlign w:val="center"/>
          </w:tcPr>
          <w:p>
            <w:pPr>
              <w:jc w:val="right"/>
              <w:rPr>
                <w:rFonts w:hint="eastAsia" w:ascii="宋体" w:hAnsi="宋体" w:eastAsia="宋体" w:cs="宋体"/>
                <w:i w:val="0"/>
                <w:color w:val="000000"/>
                <w:sz w:val="24"/>
                <w:szCs w:val="24"/>
                <w:u w:val="none"/>
              </w:rPr>
            </w:pPr>
          </w:p>
        </w:tc>
        <w:tc>
          <w:tcPr>
            <w:tcW w:w="404" w:type="dxa"/>
            <w:shd w:val="clear" w:color="auto" w:fill="FFFFFF"/>
            <w:vAlign w:val="center"/>
          </w:tcPr>
          <w:p>
            <w:pPr>
              <w:jc w:val="right"/>
              <w:rPr>
                <w:rFonts w:hint="eastAsia" w:ascii="宋体" w:hAnsi="宋体" w:eastAsia="宋体" w:cs="宋体"/>
                <w:i w:val="0"/>
                <w:color w:val="000000"/>
                <w:sz w:val="24"/>
                <w:szCs w:val="24"/>
                <w:u w:val="none"/>
              </w:rPr>
            </w:pPr>
          </w:p>
        </w:tc>
        <w:tc>
          <w:tcPr>
            <w:tcW w:w="1696" w:type="dxa"/>
            <w:shd w:val="clear" w:color="auto" w:fill="FFFFFF"/>
            <w:vAlign w:val="center"/>
          </w:tcPr>
          <w:p>
            <w:pPr>
              <w:jc w:val="right"/>
              <w:rPr>
                <w:rFonts w:hint="eastAsia" w:ascii="宋体" w:hAnsi="宋体" w:eastAsia="宋体" w:cs="宋体"/>
                <w:i w:val="0"/>
                <w:color w:val="000000"/>
                <w:sz w:val="24"/>
                <w:szCs w:val="24"/>
                <w:u w:val="none"/>
              </w:rPr>
            </w:pPr>
          </w:p>
        </w:tc>
        <w:tc>
          <w:tcPr>
            <w:tcW w:w="1989" w:type="dxa"/>
            <w:shd w:val="clear" w:color="auto" w:fill="FFFFFF"/>
            <w:vAlign w:val="center"/>
          </w:tcPr>
          <w:p>
            <w:pPr>
              <w:jc w:val="right"/>
              <w:rPr>
                <w:rFonts w:hint="eastAsia" w:ascii="宋体" w:hAnsi="宋体" w:eastAsia="宋体" w:cs="宋体"/>
                <w:i w:val="0"/>
                <w:color w:val="000000"/>
                <w:sz w:val="24"/>
                <w:szCs w:val="24"/>
                <w:u w:val="none"/>
              </w:rPr>
            </w:pPr>
          </w:p>
        </w:tc>
        <w:tc>
          <w:tcPr>
            <w:tcW w:w="364" w:type="dxa"/>
            <w:shd w:val="clear" w:color="auto" w:fill="FFFFFF"/>
            <w:vAlign w:val="center"/>
          </w:tcPr>
          <w:p>
            <w:pPr>
              <w:jc w:val="right"/>
              <w:rPr>
                <w:rFonts w:hint="eastAsia" w:ascii="宋体" w:hAnsi="宋体" w:eastAsia="宋体" w:cs="宋体"/>
                <w:i w:val="0"/>
                <w:color w:val="000000"/>
                <w:sz w:val="24"/>
                <w:szCs w:val="24"/>
                <w:u w:val="none"/>
              </w:rPr>
            </w:pPr>
          </w:p>
        </w:tc>
        <w:tc>
          <w:tcPr>
            <w:tcW w:w="901" w:type="dxa"/>
            <w:shd w:val="clear" w:color="auto" w:fill="FFFFFF"/>
            <w:vAlign w:val="center"/>
          </w:tcPr>
          <w:p>
            <w:pPr>
              <w:jc w:val="right"/>
              <w:rPr>
                <w:rFonts w:hint="eastAsia" w:ascii="宋体" w:hAnsi="宋体" w:eastAsia="宋体" w:cs="宋体"/>
                <w:i w:val="0"/>
                <w:color w:val="000000"/>
                <w:sz w:val="24"/>
                <w:szCs w:val="24"/>
                <w:u w:val="none"/>
              </w:rPr>
            </w:pPr>
          </w:p>
        </w:tc>
        <w:tc>
          <w:tcPr>
            <w:tcW w:w="972" w:type="dxa"/>
            <w:shd w:val="clear" w:color="auto" w:fill="FFFFFF"/>
            <w:vAlign w:val="center"/>
          </w:tcPr>
          <w:p>
            <w:pPr>
              <w:jc w:val="right"/>
              <w:rPr>
                <w:rFonts w:hint="eastAsia" w:ascii="宋体" w:hAnsi="宋体" w:eastAsia="宋体" w:cs="宋体"/>
                <w:i w:val="0"/>
                <w:color w:val="000000"/>
                <w:sz w:val="24"/>
                <w:szCs w:val="24"/>
                <w:u w:val="none"/>
              </w:rPr>
            </w:pPr>
          </w:p>
        </w:tc>
        <w:tc>
          <w:tcPr>
            <w:tcW w:w="1961"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6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部门：河源江东新区党政办公室</w:t>
            </w:r>
          </w:p>
        </w:tc>
        <w:tc>
          <w:tcPr>
            <w:tcW w:w="404" w:type="dxa"/>
            <w:shd w:val="clear" w:color="auto" w:fill="FFFFFF"/>
            <w:vAlign w:val="center"/>
          </w:tcPr>
          <w:p>
            <w:pPr>
              <w:jc w:val="right"/>
              <w:rPr>
                <w:rFonts w:hint="eastAsia" w:ascii="宋体" w:hAnsi="宋体" w:eastAsia="宋体" w:cs="宋体"/>
                <w:i w:val="0"/>
                <w:color w:val="000000"/>
                <w:sz w:val="24"/>
                <w:szCs w:val="24"/>
                <w:u w:val="none"/>
              </w:rPr>
            </w:pPr>
          </w:p>
        </w:tc>
        <w:tc>
          <w:tcPr>
            <w:tcW w:w="1696" w:type="dxa"/>
            <w:shd w:val="clear" w:color="auto" w:fill="FFFFFF"/>
            <w:vAlign w:val="center"/>
          </w:tcPr>
          <w:p>
            <w:pPr>
              <w:jc w:val="right"/>
              <w:rPr>
                <w:rFonts w:hint="eastAsia" w:ascii="宋体" w:hAnsi="宋体" w:eastAsia="宋体" w:cs="宋体"/>
                <w:i w:val="0"/>
                <w:color w:val="000000"/>
                <w:sz w:val="24"/>
                <w:szCs w:val="24"/>
                <w:u w:val="none"/>
              </w:rPr>
            </w:pPr>
          </w:p>
        </w:tc>
        <w:tc>
          <w:tcPr>
            <w:tcW w:w="1989" w:type="dxa"/>
            <w:shd w:val="clear" w:color="auto" w:fill="FFFFFF"/>
            <w:vAlign w:val="center"/>
          </w:tcPr>
          <w:p>
            <w:pPr>
              <w:jc w:val="right"/>
              <w:rPr>
                <w:rFonts w:hint="eastAsia" w:ascii="宋体" w:hAnsi="宋体" w:eastAsia="宋体" w:cs="宋体"/>
                <w:i w:val="0"/>
                <w:color w:val="000000"/>
                <w:sz w:val="24"/>
                <w:szCs w:val="24"/>
                <w:u w:val="none"/>
              </w:rPr>
            </w:pPr>
          </w:p>
        </w:tc>
        <w:tc>
          <w:tcPr>
            <w:tcW w:w="364" w:type="dxa"/>
            <w:shd w:val="clear" w:color="auto" w:fill="FFFFFF"/>
            <w:vAlign w:val="center"/>
          </w:tcPr>
          <w:p>
            <w:pPr>
              <w:jc w:val="right"/>
              <w:rPr>
                <w:rFonts w:hint="eastAsia" w:ascii="宋体" w:hAnsi="宋体" w:eastAsia="宋体" w:cs="宋体"/>
                <w:i w:val="0"/>
                <w:color w:val="000000"/>
                <w:sz w:val="24"/>
                <w:szCs w:val="24"/>
                <w:u w:val="none"/>
              </w:rPr>
            </w:pPr>
          </w:p>
        </w:tc>
        <w:tc>
          <w:tcPr>
            <w:tcW w:w="901" w:type="dxa"/>
            <w:shd w:val="clear" w:color="auto" w:fill="FFFFFF"/>
            <w:vAlign w:val="center"/>
          </w:tcPr>
          <w:p>
            <w:pPr>
              <w:jc w:val="right"/>
              <w:rPr>
                <w:rFonts w:hint="eastAsia" w:ascii="宋体" w:hAnsi="宋体" w:eastAsia="宋体" w:cs="宋体"/>
                <w:i w:val="0"/>
                <w:color w:val="000000"/>
                <w:sz w:val="24"/>
                <w:szCs w:val="24"/>
                <w:u w:val="none"/>
              </w:rPr>
            </w:pPr>
          </w:p>
        </w:tc>
        <w:tc>
          <w:tcPr>
            <w:tcW w:w="972" w:type="dxa"/>
            <w:shd w:val="clear" w:color="auto" w:fill="FFFFFF"/>
            <w:vAlign w:val="center"/>
          </w:tcPr>
          <w:p>
            <w:pPr>
              <w:jc w:val="right"/>
              <w:rPr>
                <w:rFonts w:hint="eastAsia" w:ascii="宋体" w:hAnsi="宋体" w:eastAsia="宋体" w:cs="宋体"/>
                <w:i w:val="0"/>
                <w:color w:val="000000"/>
                <w:sz w:val="24"/>
                <w:szCs w:val="24"/>
                <w:u w:val="none"/>
              </w:rPr>
            </w:pPr>
          </w:p>
        </w:tc>
        <w:tc>
          <w:tcPr>
            <w:tcW w:w="1961"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3724"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w:t>
            </w:r>
            <w:r>
              <w:rPr>
                <w:rStyle w:val="6"/>
                <w:lang w:val="en-US" w:eastAsia="zh-CN" w:bidi="ar"/>
              </w:rPr>
              <w:t xml:space="preserve">  入</w:t>
            </w:r>
          </w:p>
        </w:tc>
        <w:tc>
          <w:tcPr>
            <w:tcW w:w="6187" w:type="dxa"/>
            <w:gridSpan w:val="5"/>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r>
              <w:rPr>
                <w:rStyle w:val="6"/>
                <w:lang w:val="en-US" w:eastAsia="zh-CN" w:bidi="ar"/>
              </w:rPr>
              <w:t xml:space="preserve">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w:t>
            </w:r>
          </w:p>
        </w:tc>
        <w:tc>
          <w:tcPr>
            <w:tcW w:w="196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6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535.16 </w:t>
            </w: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01"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495.72</w:t>
            </w:r>
          </w:p>
        </w:tc>
        <w:tc>
          <w:tcPr>
            <w:tcW w:w="97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495.72</w:t>
            </w: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01"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01"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01"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19.49</w:t>
            </w:r>
          </w:p>
        </w:tc>
        <w:tc>
          <w:tcPr>
            <w:tcW w:w="97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19.49</w:t>
            </w: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01"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01"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01"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w:t>
            </w:r>
          </w:p>
        </w:tc>
        <w:tc>
          <w:tcPr>
            <w:tcW w:w="97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w:t>
            </w: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01"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97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01"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w:t>
            </w:r>
          </w:p>
        </w:tc>
        <w:tc>
          <w:tcPr>
            <w:tcW w:w="97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w:t>
            </w:r>
          </w:p>
        </w:tc>
        <w:tc>
          <w:tcPr>
            <w:tcW w:w="1961" w:type="dxa"/>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01"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01"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535.16 </w:t>
            </w:r>
          </w:p>
        </w:tc>
        <w:tc>
          <w:tcPr>
            <w:tcW w:w="19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533.24</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533.24</w:t>
            </w:r>
          </w:p>
        </w:tc>
        <w:tc>
          <w:tcPr>
            <w:tcW w:w="1961" w:type="dxa"/>
            <w:tcBorders>
              <w:top w:val="single" w:color="000000" w:sz="4" w:space="0"/>
              <w:left w:val="single" w:color="000000" w:sz="4" w:space="0"/>
              <w:bottom w:val="single" w:color="000000" w:sz="4" w:space="0"/>
              <w:right w:val="single" w:color="000000" w:sz="12" w:space="0"/>
            </w:tcBorders>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0.21 </w:t>
            </w:r>
          </w:p>
        </w:tc>
        <w:tc>
          <w:tcPr>
            <w:tcW w:w="198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961" w:type="dxa"/>
            <w:tcBorders>
              <w:top w:val="single" w:color="000000" w:sz="4" w:space="0"/>
              <w:left w:val="single" w:color="000000" w:sz="4" w:space="0"/>
              <w:bottom w:val="single" w:color="000000" w:sz="4" w:space="0"/>
              <w:right w:val="single" w:color="000000" w:sz="12"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0.21 </w:t>
            </w:r>
          </w:p>
        </w:tc>
        <w:tc>
          <w:tcPr>
            <w:tcW w:w="198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01" w:type="dxa"/>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bottom w:val="single" w:color="000000" w:sz="4" w:space="0"/>
              <w:right w:val="single" w:color="000000" w:sz="12"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96"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01" w:type="dxa"/>
            <w:tcBorders>
              <w:top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right w:val="single" w:color="000000" w:sz="12"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96"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89" w:type="dxa"/>
            <w:tcBorders>
              <w:top w:val="single" w:color="000000" w:sz="4" w:space="0"/>
              <w:lef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01" w:type="dxa"/>
            <w:tcBorders>
              <w:top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961" w:type="dxa"/>
            <w:tcBorders>
              <w:top w:val="single" w:color="000000" w:sz="4" w:space="0"/>
              <w:right w:val="single" w:color="000000" w:sz="12"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624" w:type="dxa"/>
            <w:tcBorders>
              <w:top w:val="single" w:color="000000" w:sz="4" w:space="0"/>
              <w:left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04"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9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535.37 </w:t>
            </w:r>
          </w:p>
        </w:tc>
        <w:tc>
          <w:tcPr>
            <w:tcW w:w="1989" w:type="dxa"/>
            <w:tcBorders>
              <w:top w:val="single" w:color="000000" w:sz="4" w:space="0"/>
              <w:left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64"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01" w:type="dxa"/>
            <w:tcBorders>
              <w:top w:val="single" w:color="000000" w:sz="4"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535.37</w:t>
            </w:r>
          </w:p>
        </w:tc>
        <w:tc>
          <w:tcPr>
            <w:tcW w:w="972" w:type="dxa"/>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535.37</w:t>
            </w:r>
          </w:p>
        </w:tc>
        <w:tc>
          <w:tcPr>
            <w:tcW w:w="1961" w:type="dxa"/>
            <w:tcBorders>
              <w:top w:val="single" w:color="000000" w:sz="4" w:space="0"/>
              <w:bottom w:val="single" w:color="000000" w:sz="12" w:space="0"/>
              <w:right w:val="single" w:color="000000" w:sz="12" w:space="0"/>
            </w:tcBorders>
            <w:vAlign w:val="center"/>
          </w:tcPr>
          <w:p>
            <w:pPr>
              <w:rPr>
                <w:rFonts w:hint="eastAsia" w:ascii="宋体" w:hAnsi="宋体" w:eastAsia="宋体" w:cs="宋体"/>
                <w:b/>
                <w:i w:val="0"/>
                <w:color w:val="000000"/>
                <w:sz w:val="22"/>
                <w:szCs w:val="22"/>
                <w:u w:val="none"/>
              </w:rPr>
            </w:pPr>
          </w:p>
        </w:tc>
      </w:tr>
    </w:tbl>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sectPr>
          <w:footerReference r:id="rId3" w:type="default"/>
          <w:footerReference r:id="rId4" w:type="even"/>
          <w:pgSz w:w="11906" w:h="16838"/>
          <w:pgMar w:top="1440" w:right="1531" w:bottom="1440" w:left="1531" w:header="851" w:footer="992" w:gutter="0"/>
          <w:cols w:space="720" w:num="1"/>
          <w:docGrid w:type="lines" w:linePitch="312" w:charSpace="0"/>
        </w:sectPr>
      </w:pPr>
    </w:p>
    <w:tbl>
      <w:tblPr>
        <w:tblStyle w:val="5"/>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2"/>
        <w:gridCol w:w="348"/>
        <w:gridCol w:w="420"/>
        <w:gridCol w:w="1786"/>
        <w:gridCol w:w="618"/>
        <w:gridCol w:w="718"/>
        <w:gridCol w:w="640"/>
        <w:gridCol w:w="752"/>
        <w:gridCol w:w="842"/>
        <w:gridCol w:w="843"/>
        <w:gridCol w:w="752"/>
        <w:gridCol w:w="842"/>
        <w:gridCol w:w="842"/>
        <w:gridCol w:w="6"/>
        <w:gridCol w:w="884"/>
        <w:gridCol w:w="786"/>
        <w:gridCol w:w="752"/>
        <w:gridCol w:w="880"/>
        <w:gridCol w:w="6"/>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13223" w:type="dxa"/>
            <w:gridSpan w:val="18"/>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一般公共预算财政拨款收入支出决算批复表</w:t>
            </w:r>
          </w:p>
        </w:tc>
        <w:tc>
          <w:tcPr>
            <w:tcW w:w="837" w:type="dxa"/>
            <w:gridSpan w:val="2"/>
            <w:shd w:val="clear" w:color="auto" w:fill="FFFFFF"/>
            <w:vAlign w:val="center"/>
          </w:tcPr>
          <w:p>
            <w:pPr>
              <w:keepNext w:val="0"/>
              <w:keepLines w:val="0"/>
              <w:widowControl/>
              <w:suppressLineNumbers w:val="0"/>
              <w:jc w:val="center"/>
              <w:textAlignment w:val="center"/>
              <w:rPr>
                <w:rFonts w:hint="default" w:ascii="华文中宋" w:hAnsi="华文中宋" w:eastAsia="华文中宋" w:cs="华文中宋"/>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4060" w:type="dxa"/>
            <w:gridSpan w:val="20"/>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财决批复</w:t>
            </w:r>
            <w:r>
              <w:rPr>
                <w:rFonts w:hint="default" w:ascii="Times New Roman" w:hAnsi="Times New Roman" w:eastAsia="宋体" w:cs="Times New Roman"/>
                <w:i w:val="0"/>
                <w:color w:val="000000"/>
                <w:kern w:val="0"/>
                <w:sz w:val="24"/>
                <w:szCs w:val="24"/>
                <w:u w:val="none"/>
                <w:lang w:val="en-US" w:eastAsia="zh-CN" w:bidi="ar"/>
              </w:rPr>
              <w:t>05</w:t>
            </w:r>
            <w:r>
              <w:rPr>
                <w:rStyle w:val="7"/>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14060" w:type="dxa"/>
            <w:gridSpan w:val="20"/>
            <w:shd w:val="clear" w:color="auto" w:fill="FFFFFF"/>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部门：河源江东新区党政办公室</w:t>
            </w:r>
          </w:p>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8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9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年初结转和结余</w:t>
            </w:r>
          </w:p>
        </w:tc>
        <w:tc>
          <w:tcPr>
            <w:tcW w:w="243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w:t>
            </w:r>
          </w:p>
        </w:tc>
        <w:tc>
          <w:tcPr>
            <w:tcW w:w="244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w:t>
            </w:r>
          </w:p>
        </w:tc>
        <w:tc>
          <w:tcPr>
            <w:tcW w:w="330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年末结转和结余</w:t>
            </w:r>
          </w:p>
        </w:tc>
        <w:tc>
          <w:tcPr>
            <w:tcW w:w="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基本支出结转</w:t>
            </w:r>
          </w:p>
        </w:tc>
        <w:tc>
          <w:tcPr>
            <w:tcW w:w="6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项目支出结转和结余</w:t>
            </w:r>
          </w:p>
        </w:tc>
        <w:tc>
          <w:tcPr>
            <w:tcW w:w="7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8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支出</w:t>
            </w:r>
          </w:p>
        </w:tc>
        <w:tc>
          <w:tcPr>
            <w:tcW w:w="8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支出</w:t>
            </w:r>
          </w:p>
        </w:tc>
        <w:tc>
          <w:tcPr>
            <w:tcW w:w="7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8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支出</w:t>
            </w:r>
          </w:p>
        </w:tc>
        <w:tc>
          <w:tcPr>
            <w:tcW w:w="8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支出</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基本支出结转</w:t>
            </w:r>
          </w:p>
        </w:tc>
        <w:tc>
          <w:tcPr>
            <w:tcW w:w="163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项目支出结转和结余</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trPr>
        <w:tc>
          <w:tcPr>
            <w:tcW w:w="1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6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项目支出结转</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项目支出结余</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类</w:t>
            </w:r>
          </w:p>
        </w:tc>
        <w:tc>
          <w:tcPr>
            <w:tcW w:w="3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款</w:t>
            </w:r>
          </w:p>
        </w:tc>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栏次</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3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535.16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143.53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391.63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533.24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141.61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391.63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497.64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125.50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372.14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495.72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123.58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372.14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72.24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0.38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71.87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72.24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0.38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71.87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42.06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0.38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41.68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42.06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0.38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41.68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2010302</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一般行政管理事务</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19.97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19.97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19.97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19.97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2010308</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信访事务</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2010399</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其他政府办公厅（室）及相关机构事务支出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7.41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7.41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7.41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7.41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党委办公厅（室）及相关机构事务</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419.40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125.13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294.27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417.47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123.20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294.27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2013101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0.21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125.13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125.13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123.20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123.20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2.13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2013102</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一般行政管理事务</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294.27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294.27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294.27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294.27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20199</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其他一般公共服务支出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2019999</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其他一般公共服务支出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公共安全支出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20406</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司法</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2040699</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其他司法支出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19.49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6.99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20826</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财政对基本养老保险基金的补助</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2082601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财政对企业职工基本养老保险基金的补助</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1.72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其他社会保障和就业支出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2089901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其他社会保障和就业支出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5.28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行政事业单位医疗</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2101101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行政单位医疗</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2.89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住房保障支出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住房改革支出</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80" w:type="dxa"/>
            <w:gridSpan w:val="3"/>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2210201</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住房公积金</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8.15 </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spacing w:line="288" w:lineRule="auto"/>
        <w:ind w:firstLine="643" w:firstLineChars="200"/>
        <w:rPr>
          <w:rFonts w:ascii="仿宋_GB2312" w:eastAsia="仿宋_GB2312"/>
          <w:b/>
          <w:sz w:val="32"/>
          <w:szCs w:val="32"/>
        </w:rPr>
        <w:sectPr>
          <w:pgSz w:w="16838" w:h="11906" w:orient="landscape"/>
          <w:pgMar w:top="1531" w:right="1440" w:bottom="1531" w:left="1440" w:header="851" w:footer="992" w:gutter="0"/>
          <w:cols w:space="720" w:num="1"/>
          <w:docGrid w:type="lines" w:linePitch="312" w:charSpace="0"/>
        </w:sect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tbl>
      <w:tblPr>
        <w:tblStyle w:val="5"/>
        <w:tblW w:w="9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9"/>
        <w:gridCol w:w="2085"/>
        <w:gridCol w:w="838"/>
        <w:gridCol w:w="599"/>
        <w:gridCol w:w="1109"/>
        <w:gridCol w:w="899"/>
        <w:gridCol w:w="599"/>
        <w:gridCol w:w="2175"/>
        <w:gridCol w:w="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846" w:type="dxa"/>
            <w:gridSpan w:val="9"/>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846" w:type="dxa"/>
            <w:gridSpan w:val="9"/>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46" w:type="dxa"/>
            <w:gridSpan w:val="9"/>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部门：河源江东新区党政办公室</w:t>
            </w:r>
          </w:p>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522" w:type="dxa"/>
            <w:gridSpan w:val="3"/>
            <w:tcBorders>
              <w:top w:val="single" w:color="000000" w:sz="12" w:space="0"/>
              <w:left w:val="single" w:color="000000" w:sz="12"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6324" w:type="dxa"/>
            <w:gridSpan w:val="6"/>
            <w:tcBorders>
              <w:top w:val="single" w:color="000000" w:sz="12" w:space="0"/>
              <w:left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99" w:type="dxa"/>
            <w:vMerge w:val="restart"/>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编码</w:t>
            </w:r>
          </w:p>
        </w:tc>
        <w:tc>
          <w:tcPr>
            <w:tcW w:w="20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3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编码</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5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编码</w:t>
            </w:r>
          </w:p>
        </w:tc>
        <w:tc>
          <w:tcPr>
            <w:tcW w:w="21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43" w:type="dxa"/>
            <w:vMerge w:val="restart"/>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9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8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943"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103.47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14.37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其他资本性支出</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89.73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2.36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3.86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0.08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30104</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0.06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5.28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23.77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9.08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31020</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产权参股</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0.93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对企事业单位的补贴</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30401</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企业政策性补贴</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30402</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事业单位补贴</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30403</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财政贴息</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生产补贴</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0.84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30499</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其他对企事业单位的补贴</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8.15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债务利息支出</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30312</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提租补贴</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30313</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购房补贴</w:t>
            </w: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14.69 </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30707</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30314</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采暖补贴</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30315</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物业服务补贴</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其他对个人和家庭的补助支出</w:t>
            </w: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89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99"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8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Arial" w:hAnsi="Arial" w:eastAsia="宋体" w:cs="Arial"/>
                <w:i w:val="0"/>
                <w:color w:val="000000"/>
                <w:sz w:val="20"/>
                <w:szCs w:val="20"/>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1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1.95 </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943" w:type="dxa"/>
            <w:tcBorders>
              <w:top w:val="single" w:color="000000" w:sz="4" w:space="0"/>
              <w:left w:val="single" w:color="000000" w:sz="4" w:space="0"/>
              <w:bottom w:val="single" w:color="000000" w:sz="4" w:space="0"/>
              <w:right w:val="single" w:color="000000" w:sz="12" w:space="0"/>
            </w:tcBorders>
            <w:vAlign w:val="center"/>
          </w:tcPr>
          <w:p>
            <w:pPr>
              <w:jc w:val="righ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84" w:type="dxa"/>
            <w:gridSpan w:val="2"/>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838"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127.24 </w:t>
            </w:r>
          </w:p>
        </w:tc>
        <w:tc>
          <w:tcPr>
            <w:tcW w:w="5381" w:type="dxa"/>
            <w:gridSpan w:val="5"/>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943"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14.37 </w:t>
            </w:r>
          </w:p>
        </w:tc>
      </w:tr>
    </w:tbl>
    <w:p>
      <w:pPr>
        <w:spacing w:line="288" w:lineRule="auto"/>
        <w:ind w:firstLine="0" w:firstLineChars="0"/>
        <w:rPr>
          <w:rFonts w:ascii="仿宋_GB2312" w:eastAsia="仿宋_GB2312"/>
          <w:b/>
          <w:sz w:val="32"/>
          <w:szCs w:val="32"/>
        </w:rPr>
      </w:pPr>
    </w:p>
    <w:tbl>
      <w:tblPr>
        <w:tblStyle w:val="5"/>
        <w:tblW w:w="9215" w:type="dxa"/>
        <w:tblInd w:w="-176" w:type="dxa"/>
        <w:tblLayout w:type="fixed"/>
        <w:tblCellMar>
          <w:top w:w="0" w:type="dxa"/>
          <w:left w:w="108" w:type="dxa"/>
          <w:bottom w:w="0" w:type="dxa"/>
          <w:right w:w="108" w:type="dxa"/>
        </w:tblCellMar>
      </w:tblPr>
      <w:tblGrid>
        <w:gridCol w:w="269"/>
        <w:gridCol w:w="532"/>
        <w:gridCol w:w="151"/>
        <w:gridCol w:w="373"/>
        <w:gridCol w:w="353"/>
        <w:gridCol w:w="605"/>
        <w:gridCol w:w="709"/>
        <w:gridCol w:w="127"/>
        <w:gridCol w:w="704"/>
        <w:gridCol w:w="289"/>
        <w:gridCol w:w="515"/>
        <w:gridCol w:w="529"/>
        <w:gridCol w:w="81"/>
        <w:gridCol w:w="886"/>
        <w:gridCol w:w="32"/>
        <w:gridCol w:w="645"/>
        <w:gridCol w:w="155"/>
        <w:gridCol w:w="663"/>
        <w:gridCol w:w="305"/>
        <w:gridCol w:w="436"/>
        <w:gridCol w:w="698"/>
        <w:gridCol w:w="158"/>
      </w:tblGrid>
      <w:tr>
        <w:tblPrEx>
          <w:tblLayout w:type="fixed"/>
          <w:tblCellMar>
            <w:top w:w="0" w:type="dxa"/>
            <w:left w:w="108" w:type="dxa"/>
            <w:bottom w:w="0" w:type="dxa"/>
            <w:right w:w="108" w:type="dxa"/>
          </w:tblCellMar>
        </w:tblPrEx>
        <w:trPr>
          <w:trHeight w:val="600" w:hRule="atLeast"/>
        </w:trPr>
        <w:tc>
          <w:tcPr>
            <w:tcW w:w="9215" w:type="dxa"/>
            <w:gridSpan w:val="22"/>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lang w:eastAsia="zh-CN"/>
              </w:rPr>
              <w:t>一般公共预算</w:t>
            </w:r>
            <w:r>
              <w:rPr>
                <w:rFonts w:hint="eastAsia" w:ascii="华文中宋" w:hAnsi="华文中宋" w:eastAsia="华文中宋" w:cs="宋体"/>
                <w:kern w:val="0"/>
                <w:sz w:val="32"/>
                <w:szCs w:val="32"/>
              </w:rPr>
              <w:t>财政拨款“三公”经费支出决算表</w:t>
            </w:r>
          </w:p>
        </w:tc>
      </w:tr>
      <w:tr>
        <w:tblPrEx>
          <w:tblLayout w:type="fixed"/>
          <w:tblCellMar>
            <w:top w:w="0" w:type="dxa"/>
            <w:left w:w="108" w:type="dxa"/>
            <w:bottom w:w="0" w:type="dxa"/>
            <w:right w:w="108" w:type="dxa"/>
          </w:tblCellMar>
        </w:tblPrEx>
        <w:trPr>
          <w:gridBefore w:val="1"/>
          <w:gridAfter w:val="1"/>
          <w:wBefore w:w="269" w:type="dxa"/>
          <w:wAfter w:w="158" w:type="dxa"/>
          <w:trHeight w:val="222" w:hRule="atLeast"/>
        </w:trPr>
        <w:tc>
          <w:tcPr>
            <w:tcW w:w="683" w:type="dxa"/>
            <w:gridSpan w:val="2"/>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94" w:type="dxa"/>
            <w:gridSpan w:val="4"/>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gridSpan w:val="3"/>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gridSpan w:val="2"/>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公开07表</w:t>
            </w:r>
          </w:p>
        </w:tc>
      </w:tr>
      <w:tr>
        <w:tblPrEx>
          <w:tblLayout w:type="fixed"/>
          <w:tblCellMar>
            <w:top w:w="0" w:type="dxa"/>
            <w:left w:w="108" w:type="dxa"/>
            <w:bottom w:w="0" w:type="dxa"/>
            <w:right w:w="108" w:type="dxa"/>
          </w:tblCellMar>
        </w:tblPrEx>
        <w:trPr>
          <w:gridBefore w:val="1"/>
          <w:gridAfter w:val="1"/>
          <w:wBefore w:w="269" w:type="dxa"/>
          <w:wAfter w:w="158" w:type="dxa"/>
          <w:trHeight w:val="300" w:hRule="atLeast"/>
        </w:trPr>
        <w:tc>
          <w:tcPr>
            <w:tcW w:w="1056" w:type="dxa"/>
            <w:gridSpan w:val="3"/>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794" w:type="dxa"/>
            <w:gridSpan w:val="4"/>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gridSpan w:val="2"/>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gridSpan w:val="3"/>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gridSpan w:val="2"/>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gridSpan w:val="2"/>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559" w:hRule="atLeast"/>
        </w:trPr>
        <w:tc>
          <w:tcPr>
            <w:tcW w:w="4627" w:type="dxa"/>
            <w:gridSpan w:val="11"/>
            <w:tcBorders>
              <w:top w:val="single" w:color="auto" w:sz="8"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2017</w:t>
            </w:r>
            <w:r>
              <w:rPr>
                <w:rFonts w:hint="eastAsia" w:ascii="宋体" w:hAnsi="宋体" w:cs="宋体"/>
                <w:kern w:val="0"/>
                <w:sz w:val="22"/>
                <w:szCs w:val="22"/>
              </w:rPr>
              <w:t>年度预算数</w:t>
            </w:r>
          </w:p>
        </w:tc>
        <w:tc>
          <w:tcPr>
            <w:tcW w:w="4588" w:type="dxa"/>
            <w:gridSpan w:val="11"/>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lang w:val="en-US" w:eastAsia="zh-CN"/>
              </w:rPr>
              <w:t>2017</w:t>
            </w:r>
            <w:r>
              <w:rPr>
                <w:rFonts w:hint="eastAsia" w:ascii="宋体" w:hAnsi="宋体" w:cs="宋体"/>
                <w:kern w:val="0"/>
                <w:sz w:val="22"/>
                <w:szCs w:val="22"/>
              </w:rPr>
              <w:t>年度决算数</w:t>
            </w:r>
          </w:p>
        </w:tc>
      </w:tr>
      <w:tr>
        <w:tblPrEx>
          <w:tblLayout w:type="fixed"/>
          <w:tblCellMar>
            <w:top w:w="0" w:type="dxa"/>
            <w:left w:w="108" w:type="dxa"/>
            <w:bottom w:w="0" w:type="dxa"/>
            <w:right w:w="108" w:type="dxa"/>
          </w:tblCellMar>
        </w:tblPrEx>
        <w:trPr>
          <w:trHeight w:val="600" w:hRule="atLeast"/>
        </w:trPr>
        <w:tc>
          <w:tcPr>
            <w:tcW w:w="801" w:type="dxa"/>
            <w:gridSpan w:val="2"/>
            <w:vMerge w:val="restart"/>
            <w:tcBorders>
              <w:top w:val="nil"/>
              <w:left w:val="single" w:color="auto" w:sz="8"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877"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2145"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8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c>
          <w:tcPr>
            <w:tcW w:w="610"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918"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2204"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856" w:type="dxa"/>
            <w:gridSpan w:val="2"/>
            <w:vMerge w:val="restart"/>
            <w:tcBorders>
              <w:top w:val="nil"/>
              <w:left w:val="single" w:color="auto" w:sz="4" w:space="0"/>
              <w:bottom w:val="single" w:color="000000"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r>
      <w:tr>
        <w:tblPrEx>
          <w:tblLayout w:type="fixed"/>
          <w:tblCellMar>
            <w:top w:w="0" w:type="dxa"/>
            <w:left w:w="108" w:type="dxa"/>
            <w:bottom w:w="0" w:type="dxa"/>
            <w:right w:w="108" w:type="dxa"/>
          </w:tblCellMar>
        </w:tblPrEx>
        <w:trPr>
          <w:trHeight w:val="600" w:hRule="atLeast"/>
        </w:trPr>
        <w:tc>
          <w:tcPr>
            <w:tcW w:w="801" w:type="dxa"/>
            <w:gridSpan w:val="2"/>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87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60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8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610"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cs="宋体"/>
                <w:kern w:val="0"/>
                <w:sz w:val="22"/>
                <w:szCs w:val="22"/>
              </w:rPr>
            </w:pPr>
          </w:p>
        </w:tc>
        <w:tc>
          <w:tcPr>
            <w:tcW w:w="9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64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74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856" w:type="dxa"/>
            <w:gridSpan w:val="2"/>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559" w:hRule="atLeast"/>
        </w:trPr>
        <w:tc>
          <w:tcPr>
            <w:tcW w:w="801"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87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0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83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80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61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9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64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74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856"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trHeight w:val="855" w:hRule="atLeast"/>
        </w:trPr>
        <w:tc>
          <w:tcPr>
            <w:tcW w:w="801" w:type="dxa"/>
            <w:gridSpan w:val="2"/>
            <w:tcBorders>
              <w:top w:val="nil"/>
              <w:left w:val="single" w:color="auto" w:sz="8" w:space="0"/>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3</w:t>
            </w:r>
          </w:p>
        </w:tc>
        <w:tc>
          <w:tcPr>
            <w:tcW w:w="877" w:type="dxa"/>
            <w:gridSpan w:val="3"/>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605"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lang w:val="en-US" w:eastAsia="zh-CN"/>
              </w:rPr>
              <w:t>0</w:t>
            </w:r>
            <w:r>
              <w:rPr>
                <w:rFonts w:hint="eastAsia" w:ascii="宋体" w:hAnsi="宋体" w:cs="宋体"/>
                <w:kern w:val="0"/>
                <w:sz w:val="22"/>
                <w:szCs w:val="22"/>
              </w:rPr>
              <w:t>　</w:t>
            </w:r>
          </w:p>
        </w:tc>
        <w:tc>
          <w:tcPr>
            <w:tcW w:w="709" w:type="dxa"/>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831" w:type="dxa"/>
            <w:gridSpan w:val="2"/>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804" w:type="dxa"/>
            <w:gridSpan w:val="2"/>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3</w:t>
            </w:r>
          </w:p>
        </w:tc>
        <w:tc>
          <w:tcPr>
            <w:tcW w:w="610" w:type="dxa"/>
            <w:gridSpan w:val="2"/>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918" w:type="dxa"/>
            <w:gridSpan w:val="2"/>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645" w:type="dxa"/>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818" w:type="dxa"/>
            <w:gridSpan w:val="2"/>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741" w:type="dxa"/>
            <w:gridSpan w:val="2"/>
            <w:tcBorders>
              <w:top w:val="nil"/>
              <w:left w:val="nil"/>
              <w:bottom w:val="single" w:color="auto" w:sz="8" w:space="0"/>
              <w:right w:val="nil"/>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c>
          <w:tcPr>
            <w:tcW w:w="856" w:type="dxa"/>
            <w:gridSpan w:val="2"/>
            <w:tcBorders>
              <w:top w:val="nil"/>
              <w:left w:val="single" w:color="auto" w:sz="4" w:space="0"/>
              <w:bottom w:val="single" w:color="auto" w:sz="8" w:space="0"/>
              <w:right w:val="single" w:color="auto" w:sz="8" w:space="0"/>
            </w:tcBorders>
            <w:vAlign w:val="center"/>
          </w:tcPr>
          <w:p>
            <w:pPr>
              <w:widowControl/>
              <w:jc w:val="left"/>
              <w:rPr>
                <w:rFonts w:hint="eastAsia" w:ascii="宋体" w:hAnsi="宋体" w:eastAsia="宋体" w:cs="宋体"/>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0</w:t>
            </w:r>
          </w:p>
        </w:tc>
      </w:tr>
    </w:tbl>
    <w:p>
      <w:pPr>
        <w:spacing w:line="360" w:lineRule="auto"/>
        <w:ind w:firstLine="523" w:firstLineChars="187"/>
        <w:rPr>
          <w:rFonts w:ascii="仿宋_GB2312" w:eastAsia="仿宋_GB2312"/>
          <w:sz w:val="28"/>
          <w:szCs w:val="28"/>
        </w:rPr>
      </w:pPr>
    </w:p>
    <w:p>
      <w:pPr>
        <w:spacing w:line="288" w:lineRule="auto"/>
        <w:ind w:firstLine="643" w:firstLineChars="200"/>
        <w:rPr>
          <w:rFonts w:ascii="仿宋_GB2312" w:eastAsia="仿宋_GB2312"/>
          <w:b/>
          <w:sz w:val="32"/>
          <w:szCs w:val="32"/>
        </w:rPr>
      </w:pPr>
    </w:p>
    <w:p>
      <w:pPr>
        <w:spacing w:line="288" w:lineRule="auto"/>
        <w:ind w:firstLine="643" w:firstLineChars="200"/>
        <w:rPr>
          <w:rFonts w:ascii="仿宋_GB2312" w:eastAsia="仿宋_GB2312"/>
          <w:b/>
          <w:sz w:val="32"/>
          <w:szCs w:val="32"/>
        </w:rPr>
      </w:pPr>
    </w:p>
    <w:tbl>
      <w:tblPr>
        <w:tblStyle w:val="5"/>
        <w:tblW w:w="8788" w:type="dxa"/>
        <w:tblInd w:w="93" w:type="dxa"/>
        <w:tblLayout w:type="fixed"/>
        <w:tblCellMar>
          <w:top w:w="0" w:type="dxa"/>
          <w:left w:w="108" w:type="dxa"/>
          <w:bottom w:w="0" w:type="dxa"/>
          <w:right w:w="108" w:type="dxa"/>
        </w:tblCellMar>
      </w:tblPr>
      <w:tblGrid>
        <w:gridCol w:w="683"/>
        <w:gridCol w:w="373"/>
        <w:gridCol w:w="1794"/>
        <w:gridCol w:w="993"/>
        <w:gridCol w:w="1044"/>
        <w:gridCol w:w="967"/>
        <w:gridCol w:w="832"/>
        <w:gridCol w:w="968"/>
        <w:gridCol w:w="1134"/>
      </w:tblGrid>
      <w:tr>
        <w:tblPrEx>
          <w:tblLayout w:type="fixed"/>
          <w:tblCellMar>
            <w:top w:w="0" w:type="dxa"/>
            <w:left w:w="108" w:type="dxa"/>
            <w:bottom w:w="0" w:type="dxa"/>
            <w:right w:w="108" w:type="dxa"/>
          </w:tblCellMar>
        </w:tblPrEx>
        <w:trPr>
          <w:trHeight w:val="600" w:hRule="atLeast"/>
        </w:trPr>
        <w:tc>
          <w:tcPr>
            <w:tcW w:w="8788" w:type="dxa"/>
            <w:gridSpan w:val="9"/>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政府性基金预算财政拨款收入支出决算表</w:t>
            </w:r>
          </w:p>
        </w:tc>
      </w:tr>
      <w:tr>
        <w:tblPrEx>
          <w:tblLayout w:type="fixed"/>
          <w:tblCellMar>
            <w:top w:w="0" w:type="dxa"/>
            <w:left w:w="108" w:type="dxa"/>
            <w:bottom w:w="0" w:type="dxa"/>
            <w:right w:w="108" w:type="dxa"/>
          </w:tblCellMar>
        </w:tblPrEx>
        <w:trPr>
          <w:trHeight w:val="222" w:hRule="atLeast"/>
        </w:trPr>
        <w:tc>
          <w:tcPr>
            <w:tcW w:w="68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73"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94"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公开08表</w:t>
            </w:r>
          </w:p>
        </w:tc>
      </w:tr>
      <w:tr>
        <w:tblPrEx>
          <w:tblLayout w:type="fixed"/>
          <w:tblCellMar>
            <w:top w:w="0" w:type="dxa"/>
            <w:left w:w="108" w:type="dxa"/>
            <w:bottom w:w="0" w:type="dxa"/>
            <w:right w:w="108" w:type="dxa"/>
          </w:tblCellMar>
        </w:tblPrEx>
        <w:trPr>
          <w:trHeight w:val="300" w:hRule="atLeast"/>
        </w:trPr>
        <w:tc>
          <w:tcPr>
            <w:tcW w:w="1056" w:type="dxa"/>
            <w:gridSpan w:val="2"/>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w:t>
            </w:r>
          </w:p>
        </w:tc>
        <w:tc>
          <w:tcPr>
            <w:tcW w:w="1794" w:type="dxa"/>
            <w:shd w:val="clear" w:color="auto"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93"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4"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7"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2" w:type="dxa"/>
            <w:tcBorders>
              <w:top w:val="nil"/>
              <w:left w:val="nil"/>
              <w:bottom w:val="single" w:color="auto" w:sz="8" w:space="0"/>
              <w:right w:val="nil"/>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68" w:type="dxa"/>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34" w:type="dxa"/>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05" w:hRule="atLeast"/>
        </w:trPr>
        <w:tc>
          <w:tcPr>
            <w:tcW w:w="2850"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993"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104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2767" w:type="dxa"/>
            <w:gridSpan w:val="3"/>
            <w:tcBorders>
              <w:top w:val="single" w:color="auto" w:sz="8"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1134"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trPr>
        <w:tc>
          <w:tcPr>
            <w:tcW w:w="1056"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7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小计</w:t>
            </w:r>
          </w:p>
        </w:tc>
        <w:tc>
          <w:tcPr>
            <w:tcW w:w="83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968"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05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8"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05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93"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0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68"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850" w:type="dxa"/>
            <w:gridSpan w:val="3"/>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9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83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96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1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trPr>
        <w:tc>
          <w:tcPr>
            <w:tcW w:w="2850" w:type="dxa"/>
            <w:gridSpan w:val="3"/>
            <w:tcBorders>
              <w:top w:val="nil"/>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城乡社区支出　</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21209</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城市公用事业附加及对应专项债务收入安排的支出</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2120901</w:t>
            </w:r>
          </w:p>
        </w:tc>
        <w:tc>
          <w:tcPr>
            <w:tcW w:w="179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城市公共设施</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w:t>
            </w:r>
          </w:p>
        </w:tc>
        <w:tc>
          <w:tcPr>
            <w:tcW w:w="179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056" w:type="dxa"/>
            <w:gridSpan w:val="2"/>
            <w:tcBorders>
              <w:top w:val="single" w:color="auto" w:sz="4" w:space="0"/>
              <w:left w:val="single" w:color="auto" w:sz="8" w:space="0"/>
              <w:bottom w:val="single" w:color="auto" w:sz="8" w:space="0"/>
              <w:right w:val="single" w:color="auto" w:sz="4" w:space="0"/>
            </w:tcBorders>
            <w:vAlign w:val="center"/>
          </w:tcPr>
          <w:p>
            <w:pPr>
              <w:widowControl/>
              <w:rPr>
                <w:rFonts w:ascii="宋体" w:hAnsi="宋体" w:cs="宋体"/>
                <w:kern w:val="0"/>
                <w:sz w:val="24"/>
              </w:rPr>
            </w:pPr>
          </w:p>
        </w:tc>
        <w:tc>
          <w:tcPr>
            <w:tcW w:w="179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993"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7"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68" w:type="dxa"/>
            <w:tcBorders>
              <w:top w:val="nil"/>
              <w:left w:val="nil"/>
              <w:bottom w:val="single" w:color="auto" w:sz="8"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360" w:lineRule="auto"/>
        <w:ind w:firstLine="523" w:firstLineChars="187"/>
        <w:rPr>
          <w:rFonts w:ascii="仿宋_GB2312" w:eastAsia="仿宋_GB2312"/>
          <w:sz w:val="28"/>
          <w:szCs w:val="28"/>
        </w:rPr>
      </w:pPr>
    </w:p>
    <w:p>
      <w:pPr>
        <w:spacing w:line="288" w:lineRule="auto"/>
        <w:ind w:firstLine="643" w:firstLineChars="200"/>
        <w:rPr>
          <w:rFonts w:ascii="仿宋_GB2312" w:eastAsia="仿宋_GB2312"/>
          <w:b/>
          <w:sz w:val="32"/>
          <w:szCs w:val="32"/>
        </w:rPr>
      </w:pPr>
    </w:p>
    <w:p>
      <w:pPr>
        <w:spacing w:line="288" w:lineRule="auto"/>
        <w:ind w:firstLine="723" w:firstLineChars="200"/>
        <w:outlineLvl w:val="0"/>
        <w:rPr>
          <w:rFonts w:ascii="宋体" w:hAnsi="宋体" w:eastAsia="宋体"/>
          <w:b/>
          <w:sz w:val="36"/>
          <w:szCs w:val="36"/>
        </w:rPr>
      </w:pPr>
      <w:r>
        <w:rPr>
          <w:rFonts w:hint="eastAsia" w:ascii="宋体" w:hAnsi="宋体" w:eastAsia="宋体"/>
          <w:b/>
          <w:sz w:val="36"/>
          <w:szCs w:val="36"/>
        </w:rPr>
        <w:t xml:space="preserve">第三部分  </w:t>
      </w:r>
      <w:r>
        <w:rPr>
          <w:rFonts w:hint="eastAsia" w:ascii="宋体" w:hAnsi="宋体"/>
          <w:b/>
          <w:sz w:val="36"/>
          <w:szCs w:val="36"/>
          <w:lang w:eastAsia="zh-CN"/>
        </w:rPr>
        <w:t>河源江东新区党政办公室</w:t>
      </w:r>
      <w:r>
        <w:rPr>
          <w:rFonts w:hint="eastAsia" w:ascii="宋体" w:hAnsi="宋体"/>
          <w:b/>
          <w:sz w:val="36"/>
          <w:szCs w:val="36"/>
          <w:lang w:val="en-US" w:eastAsia="zh-CN"/>
        </w:rPr>
        <w:t>2017</w:t>
      </w:r>
      <w:r>
        <w:rPr>
          <w:rFonts w:hint="eastAsia" w:ascii="宋体" w:hAnsi="宋体" w:eastAsia="宋体"/>
          <w:b/>
          <w:sz w:val="36"/>
          <w:szCs w:val="36"/>
        </w:rPr>
        <w:t>年部门决算情况说明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2017</w:t>
      </w:r>
      <w:r>
        <w:rPr>
          <w:rFonts w:hint="eastAsia" w:ascii="仿宋_GB2312" w:eastAsia="仿宋_GB2312"/>
          <w:b/>
          <w:sz w:val="32"/>
          <w:szCs w:val="32"/>
        </w:rPr>
        <w:t>年度收入支出决算总体情况说明</w:t>
      </w:r>
    </w:p>
    <w:p>
      <w:pPr>
        <w:spacing w:line="288" w:lineRule="auto"/>
        <w:ind w:firstLine="640" w:firstLineChars="200"/>
        <w:rPr>
          <w:rFonts w:ascii="仿宋_GB2312" w:eastAsia="仿宋_GB2312"/>
          <w:sz w:val="32"/>
          <w:szCs w:val="32"/>
        </w:rPr>
      </w:pPr>
      <w:r>
        <w:rPr>
          <w:rFonts w:hint="eastAsia" w:ascii="仿宋_GB2312" w:eastAsia="仿宋_GB2312"/>
          <w:sz w:val="32"/>
          <w:szCs w:val="32"/>
        </w:rPr>
        <w:t>支出决算总规模、各类支出决算规模及各类支出增减变化情况。</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（一）年度收入总体情况</w:t>
      </w:r>
    </w:p>
    <w:p>
      <w:pPr>
        <w:spacing w:line="288" w:lineRule="auto"/>
        <w:ind w:firstLine="640" w:firstLineChars="200"/>
        <w:rPr>
          <w:rFonts w:ascii="仿宋_GB2312" w:eastAsia="仿宋_GB2312"/>
          <w:sz w:val="32"/>
          <w:szCs w:val="32"/>
        </w:rPr>
      </w:pPr>
      <w:r>
        <w:rPr>
          <w:rFonts w:hint="eastAsia" w:ascii="仿宋_GB2312" w:eastAsia="仿宋_GB2312"/>
          <w:sz w:val="32"/>
          <w:szCs w:val="32"/>
          <w:lang w:eastAsia="zh-CN"/>
        </w:rPr>
        <w:t>河源江东新区党政办公室</w:t>
      </w:r>
      <w:r>
        <w:rPr>
          <w:rFonts w:hint="eastAsia" w:ascii="仿宋_GB2312" w:eastAsia="仿宋_GB2312"/>
          <w:sz w:val="32"/>
          <w:szCs w:val="32"/>
          <w:lang w:val="en-US" w:eastAsia="zh-CN"/>
        </w:rPr>
        <w:t>2017</w:t>
      </w:r>
      <w:r>
        <w:rPr>
          <w:rFonts w:hint="eastAsia" w:ascii="仿宋_GB2312" w:eastAsia="仿宋_GB2312"/>
          <w:sz w:val="32"/>
          <w:szCs w:val="32"/>
        </w:rPr>
        <w:t>年度总收入</w:t>
      </w:r>
      <w:r>
        <w:rPr>
          <w:rFonts w:hint="eastAsia" w:ascii="仿宋_GB2312" w:eastAsia="仿宋_GB2312"/>
          <w:sz w:val="32"/>
          <w:szCs w:val="32"/>
          <w:lang w:val="en-US" w:eastAsia="zh-CN"/>
        </w:rPr>
        <w:t>535.16</w:t>
      </w:r>
      <w:r>
        <w:rPr>
          <w:rFonts w:hint="eastAsia" w:ascii="仿宋_GB2312" w:eastAsia="仿宋_GB2312"/>
          <w:sz w:val="32"/>
          <w:szCs w:val="32"/>
        </w:rPr>
        <w:t>万元，其中本年收入</w:t>
      </w:r>
      <w:r>
        <w:rPr>
          <w:rFonts w:hint="eastAsia" w:ascii="仿宋_GB2312" w:eastAsia="仿宋_GB2312"/>
          <w:sz w:val="32"/>
          <w:szCs w:val="32"/>
          <w:lang w:val="en-US" w:eastAsia="zh-CN"/>
        </w:rPr>
        <w:t>535.16</w:t>
      </w:r>
      <w:r>
        <w:rPr>
          <w:rFonts w:hint="eastAsia" w:ascii="仿宋_GB2312" w:eastAsia="仿宋_GB2312"/>
          <w:sz w:val="32"/>
          <w:szCs w:val="32"/>
        </w:rPr>
        <w:t>万元。具体情况如下：</w:t>
      </w:r>
    </w:p>
    <w:p>
      <w:pPr>
        <w:spacing w:line="288" w:lineRule="auto"/>
        <w:ind w:firstLine="640" w:firstLineChars="200"/>
        <w:rPr>
          <w:rFonts w:ascii="仿宋_GB2312" w:eastAsia="仿宋_GB2312"/>
          <w:sz w:val="32"/>
          <w:szCs w:val="32"/>
        </w:rPr>
      </w:pPr>
      <w:r>
        <w:rPr>
          <w:rFonts w:hint="eastAsia" w:ascii="仿宋_GB2312" w:eastAsia="仿宋_GB2312"/>
          <w:sz w:val="32"/>
          <w:szCs w:val="32"/>
        </w:rPr>
        <w:t>1．财政拨款收入</w:t>
      </w:r>
      <w:r>
        <w:rPr>
          <w:rFonts w:hint="eastAsia" w:ascii="仿宋_GB2312" w:eastAsia="仿宋_GB2312"/>
          <w:sz w:val="32"/>
          <w:szCs w:val="32"/>
          <w:lang w:val="en-US" w:eastAsia="zh-CN"/>
        </w:rPr>
        <w:t>535.16</w:t>
      </w:r>
      <w:r>
        <w:rPr>
          <w:rFonts w:hint="eastAsia" w:ascii="仿宋_GB2312" w:eastAsia="仿宋_GB2312"/>
          <w:sz w:val="32"/>
          <w:szCs w:val="32"/>
        </w:rPr>
        <w:t>万元，比</w:t>
      </w:r>
      <w:r>
        <w:rPr>
          <w:rFonts w:hint="eastAsia" w:ascii="仿宋_GB2312" w:eastAsia="仿宋_GB2312"/>
          <w:sz w:val="32"/>
          <w:szCs w:val="32"/>
          <w:lang w:eastAsia="zh-CN"/>
        </w:rPr>
        <w:t>上</w:t>
      </w:r>
      <w:r>
        <w:rPr>
          <w:rFonts w:hint="eastAsia" w:ascii="仿宋_GB2312" w:eastAsia="仿宋_GB2312"/>
          <w:sz w:val="32"/>
          <w:szCs w:val="32"/>
        </w:rPr>
        <w:t>年决算数增加</w:t>
      </w:r>
      <w:r>
        <w:rPr>
          <w:rFonts w:hint="eastAsia" w:ascii="仿宋_GB2312" w:eastAsia="仿宋_GB2312"/>
          <w:sz w:val="32"/>
          <w:szCs w:val="32"/>
          <w:lang w:val="en-US" w:eastAsia="zh-CN"/>
        </w:rPr>
        <w:t>155.76</w:t>
      </w:r>
      <w:r>
        <w:rPr>
          <w:rFonts w:hint="eastAsia" w:ascii="仿宋_GB2312" w:eastAsia="仿宋_GB2312"/>
          <w:sz w:val="32"/>
          <w:szCs w:val="32"/>
        </w:rPr>
        <w:t>万元，增长</w:t>
      </w:r>
      <w:r>
        <w:rPr>
          <w:rFonts w:hint="eastAsia" w:ascii="仿宋_GB2312" w:eastAsia="仿宋_GB2312"/>
          <w:sz w:val="32"/>
          <w:szCs w:val="32"/>
          <w:lang w:val="en-US" w:eastAsia="zh-CN"/>
        </w:rPr>
        <w:t>29</w:t>
      </w:r>
      <w:r>
        <w:rPr>
          <w:rFonts w:hint="eastAsia" w:ascii="仿宋_GB2312" w:eastAsia="仿宋_GB2312"/>
          <w:sz w:val="32"/>
          <w:szCs w:val="32"/>
        </w:rPr>
        <w:t xml:space="preserve"> %。主要原因</w:t>
      </w:r>
      <w:r>
        <w:rPr>
          <w:rFonts w:hint="eastAsia" w:ascii="仿宋_GB2312" w:eastAsia="仿宋_GB2312"/>
          <w:sz w:val="32"/>
          <w:szCs w:val="32"/>
          <w:lang w:eastAsia="zh-CN"/>
        </w:rPr>
        <w:t>是新增保密机要、档案管理、地方志编制、调研工作、综治信访维稳、反邪教、行政诉讼等项目。</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（二）年度支出总体情况</w:t>
      </w:r>
    </w:p>
    <w:p>
      <w:pPr>
        <w:spacing w:line="288" w:lineRule="auto"/>
        <w:ind w:firstLine="640" w:firstLineChars="200"/>
        <w:rPr>
          <w:rFonts w:ascii="仿宋_GB2312" w:eastAsia="仿宋_GB2312"/>
          <w:sz w:val="32"/>
          <w:szCs w:val="32"/>
        </w:rPr>
      </w:pPr>
      <w:r>
        <w:rPr>
          <w:rFonts w:hint="eastAsia" w:ascii="仿宋_GB2312" w:eastAsia="仿宋_GB2312"/>
          <w:sz w:val="32"/>
          <w:szCs w:val="32"/>
          <w:lang w:eastAsia="zh-CN"/>
        </w:rPr>
        <w:t>河源江东新区党政办公室</w:t>
      </w:r>
      <w:r>
        <w:rPr>
          <w:rFonts w:hint="eastAsia" w:ascii="仿宋_GB2312" w:eastAsia="仿宋_GB2312"/>
          <w:sz w:val="32"/>
          <w:szCs w:val="32"/>
          <w:lang w:val="en-US" w:eastAsia="zh-CN"/>
        </w:rPr>
        <w:t>2017</w:t>
      </w:r>
      <w:r>
        <w:rPr>
          <w:rFonts w:hint="eastAsia" w:ascii="仿宋_GB2312" w:eastAsia="仿宋_GB2312"/>
          <w:sz w:val="32"/>
          <w:szCs w:val="32"/>
        </w:rPr>
        <w:t>年度总支出</w:t>
      </w:r>
      <w:r>
        <w:rPr>
          <w:rFonts w:hint="eastAsia" w:ascii="仿宋_GB2312" w:eastAsia="仿宋_GB2312"/>
          <w:sz w:val="32"/>
          <w:szCs w:val="32"/>
          <w:lang w:val="en-US" w:eastAsia="zh-CN"/>
        </w:rPr>
        <w:t>533.24</w:t>
      </w:r>
      <w:r>
        <w:rPr>
          <w:rFonts w:hint="eastAsia" w:ascii="仿宋_GB2312" w:eastAsia="仿宋_GB2312"/>
          <w:sz w:val="32"/>
          <w:szCs w:val="32"/>
        </w:rPr>
        <w:t>万元，其中本年支出</w:t>
      </w:r>
      <w:r>
        <w:rPr>
          <w:rFonts w:hint="eastAsia" w:ascii="仿宋_GB2312" w:eastAsia="仿宋_GB2312"/>
          <w:sz w:val="32"/>
          <w:szCs w:val="32"/>
          <w:lang w:val="en-US" w:eastAsia="zh-CN"/>
        </w:rPr>
        <w:t>533.24</w:t>
      </w:r>
      <w:r>
        <w:rPr>
          <w:rFonts w:hint="eastAsia" w:ascii="仿宋_GB2312" w:eastAsia="仿宋_GB2312"/>
          <w:sz w:val="32"/>
          <w:szCs w:val="32"/>
        </w:rPr>
        <w:t>万元。具体情况如下：</w:t>
      </w:r>
    </w:p>
    <w:p>
      <w:pPr>
        <w:numPr>
          <w:ilvl w:val="0"/>
          <w:numId w:val="2"/>
        </w:numPr>
        <w:spacing w:line="640" w:lineRule="exact"/>
        <w:ind w:firstLine="645"/>
        <w:rPr>
          <w:rFonts w:hint="eastAsia" w:ascii="仿宋_GB2312" w:eastAsia="仿宋_GB2312"/>
          <w:sz w:val="32"/>
          <w:szCs w:val="32"/>
        </w:rPr>
      </w:pPr>
      <w:r>
        <w:rPr>
          <w:rFonts w:hint="eastAsia" w:ascii="仿宋_GB2312" w:eastAsia="仿宋_GB2312"/>
          <w:sz w:val="32"/>
          <w:szCs w:val="32"/>
        </w:rPr>
        <w:t>一般公共服务（类）支出</w:t>
      </w:r>
      <w:r>
        <w:rPr>
          <w:rFonts w:hint="eastAsia" w:ascii="仿宋_GB2312" w:eastAsia="仿宋_GB2312"/>
          <w:sz w:val="32"/>
          <w:szCs w:val="32"/>
          <w:lang w:val="en-US" w:eastAsia="zh-CN"/>
        </w:rPr>
        <w:t>495.71</w:t>
      </w:r>
      <w:r>
        <w:rPr>
          <w:rFonts w:hint="eastAsia" w:ascii="仿宋_GB2312" w:eastAsia="仿宋_GB2312"/>
          <w:sz w:val="32"/>
          <w:szCs w:val="32"/>
        </w:rPr>
        <w:t>万元，主要用于党委办公厅（室）及相关机构事务，比</w:t>
      </w:r>
      <w:r>
        <w:rPr>
          <w:rFonts w:hint="eastAsia" w:ascii="仿宋_GB2312" w:eastAsia="仿宋_GB2312"/>
          <w:sz w:val="32"/>
          <w:szCs w:val="32"/>
          <w:lang w:eastAsia="zh-CN"/>
        </w:rPr>
        <w:t>上</w:t>
      </w:r>
      <w:r>
        <w:rPr>
          <w:rFonts w:hint="eastAsia" w:ascii="仿宋_GB2312" w:eastAsia="仿宋_GB2312"/>
          <w:sz w:val="32"/>
          <w:szCs w:val="32"/>
        </w:rPr>
        <w:t>年决算数增加</w:t>
      </w:r>
      <w:r>
        <w:rPr>
          <w:rFonts w:hint="eastAsia" w:ascii="仿宋_GB2312" w:eastAsia="仿宋_GB2312"/>
          <w:sz w:val="32"/>
          <w:szCs w:val="32"/>
          <w:lang w:val="en-US" w:eastAsia="zh-CN"/>
        </w:rPr>
        <w:t>311.97</w:t>
      </w:r>
      <w:r>
        <w:rPr>
          <w:rFonts w:hint="eastAsia" w:ascii="仿宋_GB2312" w:eastAsia="仿宋_GB2312"/>
          <w:sz w:val="32"/>
          <w:szCs w:val="32"/>
        </w:rPr>
        <w:t>万元，增长</w:t>
      </w:r>
      <w:r>
        <w:rPr>
          <w:rFonts w:hint="eastAsia" w:ascii="仿宋_GB2312" w:eastAsia="仿宋_GB2312"/>
          <w:sz w:val="32"/>
          <w:szCs w:val="32"/>
          <w:lang w:val="en-US" w:eastAsia="zh-CN"/>
        </w:rPr>
        <w:t>74</w:t>
      </w:r>
      <w:r>
        <w:rPr>
          <w:rFonts w:hint="eastAsia" w:ascii="仿宋_GB2312" w:eastAsia="仿宋_GB2312"/>
          <w:sz w:val="32"/>
          <w:szCs w:val="32"/>
        </w:rPr>
        <w:t>%，主要原因是</w:t>
      </w:r>
      <w:r>
        <w:rPr>
          <w:rFonts w:hint="eastAsia" w:ascii="仿宋_GB2312" w:eastAsia="仿宋_GB2312"/>
          <w:sz w:val="32"/>
          <w:szCs w:val="32"/>
          <w:lang w:eastAsia="zh-CN"/>
        </w:rPr>
        <w:t>增加</w:t>
      </w:r>
      <w:r>
        <w:rPr>
          <w:rFonts w:hint="eastAsia" w:ascii="仿宋_GB2312" w:eastAsia="仿宋_GB2312"/>
          <w:sz w:val="32"/>
          <w:szCs w:val="32"/>
        </w:rPr>
        <w:t>一般行政管理事务</w:t>
      </w:r>
      <w:r>
        <w:rPr>
          <w:rFonts w:hint="eastAsia" w:ascii="仿宋_GB2312" w:eastAsia="仿宋_GB2312"/>
          <w:sz w:val="32"/>
          <w:szCs w:val="32"/>
          <w:lang w:eastAsia="zh-CN"/>
        </w:rPr>
        <w:t>支出</w:t>
      </w:r>
      <w:r>
        <w:rPr>
          <w:rFonts w:hint="eastAsia" w:ascii="仿宋_GB2312" w:eastAsia="仿宋_GB2312"/>
          <w:sz w:val="32"/>
          <w:szCs w:val="32"/>
        </w:rPr>
        <w:t>。</w:t>
      </w:r>
    </w:p>
    <w:p>
      <w:pPr>
        <w:numPr>
          <w:ilvl w:val="0"/>
          <w:numId w:val="3"/>
        </w:numPr>
        <w:spacing w:line="640" w:lineRule="exact"/>
        <w:ind w:firstLine="645"/>
        <w:rPr>
          <w:rFonts w:hint="eastAsia" w:ascii="仿宋_GB2312" w:eastAsia="仿宋_GB2312"/>
          <w:sz w:val="32"/>
          <w:szCs w:val="32"/>
        </w:rPr>
      </w:pPr>
      <w:r>
        <w:rPr>
          <w:rFonts w:hint="eastAsia" w:ascii="仿宋_GB2312" w:eastAsia="仿宋_GB2312"/>
          <w:sz w:val="32"/>
          <w:szCs w:val="32"/>
          <w:lang w:eastAsia="zh-CN"/>
        </w:rPr>
        <w:t>公共安全</w:t>
      </w:r>
      <w:r>
        <w:rPr>
          <w:rFonts w:hint="eastAsia" w:ascii="仿宋_GB2312" w:eastAsia="仿宋_GB2312"/>
          <w:sz w:val="32"/>
          <w:szCs w:val="32"/>
        </w:rPr>
        <w:t>支出</w:t>
      </w:r>
      <w:r>
        <w:rPr>
          <w:rFonts w:hint="eastAsia" w:ascii="仿宋_GB2312" w:eastAsia="仿宋_GB2312"/>
          <w:sz w:val="32"/>
          <w:szCs w:val="32"/>
          <w:lang w:val="en-US" w:eastAsia="zh-CN"/>
        </w:rPr>
        <w:t>19.49</w:t>
      </w:r>
      <w:r>
        <w:rPr>
          <w:rFonts w:hint="eastAsia" w:ascii="仿宋_GB2312" w:eastAsia="仿宋_GB2312"/>
          <w:sz w:val="32"/>
          <w:szCs w:val="32"/>
        </w:rPr>
        <w:t>万元，主要支出项目有</w:t>
      </w:r>
      <w:r>
        <w:rPr>
          <w:rFonts w:hint="eastAsia" w:ascii="仿宋_GB2312" w:eastAsia="仿宋_GB2312"/>
          <w:sz w:val="32"/>
          <w:szCs w:val="32"/>
          <w:lang w:eastAsia="zh-CN"/>
        </w:rPr>
        <w:t>司法</w:t>
      </w:r>
      <w:r>
        <w:rPr>
          <w:rFonts w:hint="eastAsia" w:ascii="仿宋_GB2312" w:eastAsia="仿宋_GB2312"/>
          <w:sz w:val="32"/>
          <w:szCs w:val="32"/>
        </w:rPr>
        <w:t>，比</w:t>
      </w:r>
      <w:r>
        <w:rPr>
          <w:rFonts w:hint="eastAsia" w:ascii="仿宋_GB2312" w:eastAsia="仿宋_GB2312"/>
          <w:sz w:val="32"/>
          <w:szCs w:val="32"/>
          <w:lang w:eastAsia="zh-CN"/>
        </w:rPr>
        <w:t>上</w:t>
      </w:r>
      <w:r>
        <w:rPr>
          <w:rFonts w:hint="eastAsia" w:ascii="仿宋_GB2312" w:eastAsia="仿宋_GB2312"/>
          <w:sz w:val="32"/>
          <w:szCs w:val="32"/>
        </w:rPr>
        <w:t>年决算数</w:t>
      </w:r>
      <w:r>
        <w:rPr>
          <w:rFonts w:hint="eastAsia" w:ascii="仿宋_GB2312" w:eastAsia="仿宋_GB2312"/>
          <w:sz w:val="32"/>
          <w:szCs w:val="32"/>
          <w:lang w:eastAsia="zh-CN"/>
        </w:rPr>
        <w:t>减少</w:t>
      </w:r>
      <w:r>
        <w:rPr>
          <w:rFonts w:hint="eastAsia" w:ascii="仿宋_GB2312" w:eastAsia="仿宋_GB2312"/>
          <w:sz w:val="32"/>
          <w:szCs w:val="32"/>
          <w:lang w:val="en-US" w:eastAsia="zh-CN"/>
        </w:rPr>
        <w:t>11.2</w:t>
      </w:r>
      <w:r>
        <w:rPr>
          <w:rFonts w:hint="eastAsia" w:ascii="仿宋_GB2312" w:eastAsia="仿宋_GB2312"/>
          <w:sz w:val="32"/>
          <w:szCs w:val="32"/>
        </w:rPr>
        <w:t>万元，下降</w:t>
      </w:r>
      <w:r>
        <w:rPr>
          <w:rFonts w:hint="eastAsia" w:ascii="仿宋_GB2312" w:eastAsia="仿宋_GB2312"/>
          <w:sz w:val="32"/>
          <w:szCs w:val="32"/>
          <w:lang w:val="en-US" w:eastAsia="zh-CN"/>
        </w:rPr>
        <w:t>36</w:t>
      </w:r>
      <w:r>
        <w:rPr>
          <w:rFonts w:hint="eastAsia" w:ascii="仿宋_GB2312" w:eastAsia="仿宋_GB2312"/>
          <w:sz w:val="32"/>
          <w:szCs w:val="32"/>
        </w:rPr>
        <w:t>%，主要原因是</w:t>
      </w:r>
      <w:r>
        <w:rPr>
          <w:rFonts w:hint="eastAsia" w:ascii="仿宋_GB2312" w:eastAsia="仿宋_GB2312"/>
          <w:sz w:val="32"/>
          <w:szCs w:val="32"/>
          <w:lang w:eastAsia="zh-CN"/>
        </w:rPr>
        <w:t>减少基层司法业务和普法宣传</w:t>
      </w:r>
      <w:r>
        <w:rPr>
          <w:rFonts w:hint="eastAsia" w:ascii="仿宋_GB2312" w:eastAsia="仿宋_GB2312"/>
          <w:sz w:val="32"/>
          <w:szCs w:val="32"/>
        </w:rPr>
        <w:t>。</w:t>
      </w:r>
    </w:p>
    <w:p>
      <w:pPr>
        <w:numPr>
          <w:ilvl w:val="0"/>
          <w:numId w:val="3"/>
        </w:numPr>
        <w:spacing w:line="640" w:lineRule="exact"/>
        <w:ind w:firstLine="645"/>
        <w:rPr>
          <w:rFonts w:ascii="仿宋_GB2312" w:eastAsia="仿宋_GB2312"/>
          <w:sz w:val="32"/>
          <w:szCs w:val="32"/>
        </w:rPr>
      </w:pPr>
      <w:r>
        <w:rPr>
          <w:rFonts w:hint="eastAsia" w:ascii="仿宋_GB2312" w:eastAsia="仿宋_GB2312"/>
          <w:sz w:val="32"/>
          <w:szCs w:val="32"/>
        </w:rPr>
        <w:t>文化体育与传媒支出</w:t>
      </w:r>
      <w:r>
        <w:rPr>
          <w:rFonts w:hint="eastAsia" w:ascii="仿宋_GB2312" w:eastAsia="仿宋_GB2312"/>
          <w:sz w:val="32"/>
          <w:szCs w:val="32"/>
          <w:lang w:val="en-US" w:eastAsia="zh-CN"/>
        </w:rPr>
        <w:t>41.3万元，主要用于</w:t>
      </w:r>
      <w:r>
        <w:rPr>
          <w:rFonts w:hint="eastAsia" w:ascii="仿宋_GB2312" w:eastAsia="仿宋_GB2312"/>
          <w:sz w:val="32"/>
          <w:szCs w:val="32"/>
        </w:rPr>
        <w:t>新闻出版广播影视</w:t>
      </w:r>
      <w:r>
        <w:rPr>
          <w:rFonts w:hint="eastAsia" w:ascii="仿宋_GB2312" w:eastAsia="仿宋_GB2312"/>
          <w:sz w:val="32"/>
          <w:szCs w:val="32"/>
          <w:lang w:eastAsia="zh-CN"/>
        </w:rPr>
        <w:t>、</w:t>
      </w:r>
      <w:r>
        <w:rPr>
          <w:rFonts w:hint="eastAsia" w:ascii="仿宋_GB2312" w:eastAsia="仿宋_GB2312"/>
          <w:sz w:val="32"/>
          <w:szCs w:val="32"/>
        </w:rPr>
        <w:t>新闻通讯</w:t>
      </w:r>
      <w:r>
        <w:rPr>
          <w:rFonts w:hint="eastAsia" w:ascii="仿宋_GB2312" w:eastAsia="仿宋_GB2312"/>
          <w:sz w:val="32"/>
          <w:szCs w:val="32"/>
          <w:lang w:eastAsia="zh-CN"/>
        </w:rPr>
        <w:t>、</w:t>
      </w:r>
      <w:r>
        <w:rPr>
          <w:rFonts w:hint="eastAsia" w:ascii="仿宋_GB2312" w:eastAsia="仿宋_GB2312"/>
          <w:sz w:val="32"/>
          <w:szCs w:val="32"/>
        </w:rPr>
        <w:t>出版发行</w:t>
      </w:r>
      <w:r>
        <w:rPr>
          <w:rFonts w:hint="eastAsia" w:ascii="仿宋_GB2312" w:eastAsia="仿宋_GB2312"/>
          <w:sz w:val="32"/>
          <w:szCs w:val="32"/>
          <w:lang w:eastAsia="zh-CN"/>
        </w:rPr>
        <w:t>，去年无此项支出。</w:t>
      </w:r>
    </w:p>
    <w:p>
      <w:pPr>
        <w:numPr>
          <w:ilvl w:val="0"/>
          <w:numId w:val="3"/>
        </w:numPr>
        <w:spacing w:line="640" w:lineRule="exact"/>
        <w:ind w:firstLine="645"/>
        <w:rPr>
          <w:rFonts w:ascii="仿宋_GB2312" w:eastAsia="仿宋_GB2312"/>
          <w:sz w:val="32"/>
          <w:szCs w:val="32"/>
        </w:rPr>
      </w:pPr>
      <w:r>
        <w:rPr>
          <w:rFonts w:hint="eastAsia" w:ascii="仿宋_GB2312" w:eastAsia="仿宋_GB2312"/>
          <w:sz w:val="32"/>
          <w:szCs w:val="32"/>
        </w:rPr>
        <w:t>社会保障和就业支出</w:t>
      </w:r>
      <w:r>
        <w:rPr>
          <w:rFonts w:hint="eastAsia" w:ascii="仿宋_GB2312" w:eastAsia="仿宋_GB2312"/>
          <w:sz w:val="32"/>
          <w:szCs w:val="32"/>
          <w:lang w:val="en-US" w:eastAsia="zh-CN"/>
        </w:rPr>
        <w:t>6.99万元，主要用于</w:t>
      </w:r>
      <w:r>
        <w:rPr>
          <w:rFonts w:hint="eastAsia" w:ascii="仿宋_GB2312" w:eastAsia="仿宋_GB2312"/>
          <w:sz w:val="32"/>
          <w:szCs w:val="32"/>
        </w:rPr>
        <w:t>财政对基本养老保险基金的补助</w:t>
      </w:r>
      <w:r>
        <w:rPr>
          <w:rFonts w:hint="eastAsia" w:ascii="仿宋_GB2312" w:eastAsia="仿宋_GB2312"/>
          <w:sz w:val="32"/>
          <w:szCs w:val="32"/>
          <w:lang w:eastAsia="zh-CN"/>
        </w:rPr>
        <w:t>、</w:t>
      </w:r>
      <w:r>
        <w:rPr>
          <w:rFonts w:hint="eastAsia" w:ascii="仿宋_GB2312" w:eastAsia="仿宋_GB2312"/>
          <w:sz w:val="32"/>
          <w:szCs w:val="32"/>
        </w:rPr>
        <w:t>对企业职工基本养老保险基金的补助</w:t>
      </w:r>
      <w:r>
        <w:rPr>
          <w:rFonts w:hint="eastAsia" w:ascii="仿宋_GB2312" w:eastAsia="仿宋_GB2312"/>
          <w:sz w:val="32"/>
          <w:szCs w:val="32"/>
          <w:lang w:eastAsia="zh-CN"/>
        </w:rPr>
        <w:t>，去年无此项支出</w:t>
      </w:r>
      <w:r>
        <w:rPr>
          <w:rFonts w:hint="eastAsia" w:ascii="仿宋_GB2312" w:eastAsia="仿宋_GB2312"/>
          <w:sz w:val="32"/>
          <w:szCs w:val="32"/>
          <w:lang w:val="en-US" w:eastAsia="zh-CN"/>
        </w:rPr>
        <w:t>。</w:t>
      </w:r>
    </w:p>
    <w:p>
      <w:pPr>
        <w:numPr>
          <w:ilvl w:val="0"/>
          <w:numId w:val="3"/>
        </w:numPr>
        <w:spacing w:line="640" w:lineRule="exact"/>
        <w:ind w:firstLine="645"/>
        <w:rPr>
          <w:rFonts w:ascii="仿宋_GB2312" w:eastAsia="仿宋_GB2312"/>
          <w:sz w:val="32"/>
          <w:szCs w:val="32"/>
        </w:rPr>
      </w:pPr>
      <w:r>
        <w:rPr>
          <w:rFonts w:hint="eastAsia" w:ascii="仿宋_GB2312" w:eastAsia="仿宋_GB2312"/>
          <w:sz w:val="32"/>
          <w:szCs w:val="32"/>
        </w:rPr>
        <w:t>医疗卫生与计划生育支出</w:t>
      </w:r>
      <w:r>
        <w:rPr>
          <w:rFonts w:hint="eastAsia" w:ascii="仿宋_GB2312" w:eastAsia="仿宋_GB2312"/>
          <w:sz w:val="32"/>
          <w:szCs w:val="32"/>
          <w:lang w:val="en-US" w:eastAsia="zh-CN"/>
        </w:rPr>
        <w:t>2.89万元，主要用于</w:t>
      </w:r>
      <w:r>
        <w:rPr>
          <w:rFonts w:hint="eastAsia" w:ascii="仿宋_GB2312" w:eastAsia="仿宋_GB2312"/>
          <w:sz w:val="32"/>
          <w:szCs w:val="32"/>
        </w:rPr>
        <w:t>行政单位医疗</w:t>
      </w:r>
      <w:r>
        <w:rPr>
          <w:rFonts w:hint="eastAsia" w:ascii="仿宋_GB2312" w:eastAsia="仿宋_GB2312"/>
          <w:sz w:val="32"/>
          <w:szCs w:val="32"/>
          <w:lang w:eastAsia="zh-CN"/>
        </w:rPr>
        <w:t>，比上年决算增加</w:t>
      </w:r>
      <w:r>
        <w:rPr>
          <w:rFonts w:hint="eastAsia" w:ascii="仿宋_GB2312" w:eastAsia="仿宋_GB2312"/>
          <w:sz w:val="32"/>
          <w:szCs w:val="32"/>
          <w:lang w:val="en-US" w:eastAsia="zh-CN"/>
        </w:rPr>
        <w:t>0.15万元，增加5%。主要原因人员增加。</w:t>
      </w:r>
    </w:p>
    <w:p>
      <w:pPr>
        <w:numPr>
          <w:ilvl w:val="0"/>
          <w:numId w:val="3"/>
        </w:numPr>
        <w:spacing w:line="640" w:lineRule="exact"/>
        <w:ind w:firstLine="645"/>
        <w:rPr>
          <w:rFonts w:ascii="仿宋_GB2312" w:eastAsia="仿宋_GB2312"/>
          <w:sz w:val="32"/>
          <w:szCs w:val="32"/>
        </w:rPr>
      </w:pPr>
      <w:r>
        <w:rPr>
          <w:rFonts w:hint="eastAsia" w:ascii="仿宋_GB2312" w:eastAsia="仿宋_GB2312"/>
          <w:sz w:val="32"/>
          <w:szCs w:val="32"/>
        </w:rPr>
        <w:t>住房保障支出</w:t>
      </w:r>
      <w:r>
        <w:rPr>
          <w:rFonts w:hint="eastAsia" w:ascii="仿宋_GB2312" w:eastAsia="仿宋_GB2312"/>
          <w:sz w:val="32"/>
          <w:szCs w:val="32"/>
          <w:lang w:val="en-US" w:eastAsia="zh-CN"/>
        </w:rPr>
        <w:t>8.15万元，主要用于住房公积金，</w:t>
      </w:r>
      <w:r>
        <w:rPr>
          <w:rFonts w:hint="eastAsia" w:ascii="仿宋_GB2312" w:eastAsia="仿宋_GB2312"/>
          <w:sz w:val="32"/>
          <w:szCs w:val="32"/>
          <w:lang w:eastAsia="zh-CN"/>
        </w:rPr>
        <w:t>比上年决算减少</w:t>
      </w:r>
      <w:r>
        <w:rPr>
          <w:rFonts w:hint="eastAsia" w:ascii="仿宋_GB2312" w:eastAsia="仿宋_GB2312"/>
          <w:sz w:val="32"/>
          <w:szCs w:val="32"/>
          <w:lang w:val="en-US" w:eastAsia="zh-CN"/>
        </w:rPr>
        <w:t>0.47万元，下降5%，主要原因是人员变动。</w:t>
      </w:r>
    </w:p>
    <w:p>
      <w:pPr>
        <w:spacing w:line="640" w:lineRule="exact"/>
        <w:ind w:firstLine="640" w:firstLineChars="200"/>
        <w:rPr>
          <w:rFonts w:hint="eastAsia" w:ascii="仿宋_GB2312" w:eastAsia="仿宋_GB2312"/>
          <w:sz w:val="32"/>
          <w:szCs w:val="32"/>
        </w:rPr>
      </w:pPr>
    </w:p>
    <w:p>
      <w:pPr>
        <w:spacing w:line="288" w:lineRule="auto"/>
        <w:ind w:firstLine="643" w:firstLineChars="200"/>
        <w:rPr>
          <w:rFonts w:ascii="仿宋_GB2312" w:eastAsia="仿宋_GB2312"/>
          <w:b/>
          <w:sz w:val="32"/>
          <w:szCs w:val="32"/>
        </w:rPr>
      </w:pPr>
      <w:r>
        <w:rPr>
          <w:rFonts w:hint="eastAsia" w:ascii="仿宋_GB2312" w:eastAsia="仿宋_GB2312"/>
          <w:b/>
          <w:sz w:val="32"/>
          <w:szCs w:val="32"/>
          <w:lang w:eastAsia="zh-CN"/>
        </w:rPr>
        <w:t>二</w:t>
      </w:r>
      <w:r>
        <w:rPr>
          <w:rFonts w:hint="eastAsia" w:ascii="仿宋_GB2312" w:eastAsia="仿宋_GB2312"/>
          <w:b/>
          <w:sz w:val="32"/>
          <w:szCs w:val="32"/>
        </w:rPr>
        <w:t>、</w:t>
      </w:r>
      <w:r>
        <w:rPr>
          <w:rFonts w:hint="eastAsia" w:ascii="仿宋_GB2312" w:eastAsia="仿宋_GB2312"/>
          <w:b/>
          <w:sz w:val="32"/>
          <w:szCs w:val="32"/>
          <w:lang w:val="en-US" w:eastAsia="zh-CN"/>
        </w:rPr>
        <w:t>2017</w:t>
      </w:r>
      <w:r>
        <w:rPr>
          <w:rFonts w:hint="eastAsia" w:ascii="仿宋_GB2312" w:eastAsia="仿宋_GB2312"/>
          <w:b/>
          <w:sz w:val="32"/>
          <w:szCs w:val="32"/>
        </w:rPr>
        <w:t>年度财政拨款收入支出总表说明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w:t>
      </w:r>
      <w:r>
        <w:rPr>
          <w:rFonts w:hint="eastAsia" w:ascii="仿宋_GB2312" w:eastAsia="仿宋_GB2312"/>
          <w:b/>
          <w:sz w:val="32"/>
          <w:szCs w:val="32"/>
          <w:lang w:val="en-US" w:eastAsia="zh-CN"/>
        </w:rPr>
        <w:t>2017</w:t>
      </w:r>
      <w:r>
        <w:rPr>
          <w:rFonts w:hint="eastAsia" w:ascii="仿宋_GB2312" w:eastAsia="仿宋_GB2312"/>
          <w:b/>
          <w:sz w:val="32"/>
          <w:szCs w:val="32"/>
        </w:rPr>
        <w:t>年度财政拨款收入说明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lang w:eastAsia="zh-CN"/>
        </w:rPr>
        <w:t>河源江东新区党政办公室</w:t>
      </w:r>
      <w:r>
        <w:rPr>
          <w:rFonts w:hint="eastAsia" w:ascii="仿宋_GB2312" w:eastAsia="仿宋_GB2312"/>
          <w:sz w:val="32"/>
          <w:szCs w:val="32"/>
          <w:lang w:val="en-US" w:eastAsia="zh-CN"/>
        </w:rPr>
        <w:t>2017</w:t>
      </w:r>
      <w:r>
        <w:rPr>
          <w:rFonts w:hint="eastAsia" w:ascii="仿宋_GB2312" w:eastAsia="仿宋_GB2312"/>
          <w:sz w:val="32"/>
          <w:szCs w:val="32"/>
        </w:rPr>
        <w:t>年度财政拨款收入合计</w:t>
      </w:r>
      <w:r>
        <w:rPr>
          <w:rFonts w:hint="eastAsia" w:ascii="仿宋_GB2312" w:eastAsia="仿宋_GB2312"/>
          <w:sz w:val="32"/>
          <w:szCs w:val="32"/>
          <w:lang w:val="en-US" w:eastAsia="zh-CN"/>
        </w:rPr>
        <w:t>535.16</w:t>
      </w:r>
      <w:r>
        <w:rPr>
          <w:rFonts w:hint="eastAsia" w:ascii="仿宋_GB2312" w:eastAsia="仿宋_GB2312"/>
          <w:sz w:val="32"/>
          <w:szCs w:val="32"/>
        </w:rPr>
        <w:t>万元。其中：一般公共预算财政拨款收入</w:t>
      </w:r>
      <w:r>
        <w:rPr>
          <w:rFonts w:hint="eastAsia" w:ascii="仿宋_GB2312" w:eastAsia="仿宋_GB2312"/>
          <w:sz w:val="32"/>
          <w:szCs w:val="32"/>
          <w:lang w:val="en-US" w:eastAsia="zh-CN"/>
        </w:rPr>
        <w:t>535.16</w:t>
      </w:r>
      <w:r>
        <w:rPr>
          <w:rFonts w:hint="eastAsia" w:ascii="仿宋_GB2312" w:eastAsia="仿宋_GB2312"/>
          <w:sz w:val="32"/>
          <w:szCs w:val="32"/>
        </w:rPr>
        <w:t>万元，比</w:t>
      </w:r>
      <w:r>
        <w:rPr>
          <w:rFonts w:hint="eastAsia" w:ascii="仿宋_GB2312" w:eastAsia="仿宋_GB2312"/>
          <w:sz w:val="32"/>
          <w:szCs w:val="32"/>
          <w:lang w:eastAsia="zh-CN"/>
        </w:rPr>
        <w:t>年初预算数</w:t>
      </w:r>
      <w:r>
        <w:rPr>
          <w:rFonts w:hint="eastAsia" w:ascii="仿宋_GB2312" w:eastAsia="仿宋_GB2312"/>
          <w:sz w:val="32"/>
          <w:szCs w:val="32"/>
        </w:rPr>
        <w:t>减少</w:t>
      </w:r>
      <w:r>
        <w:rPr>
          <w:rFonts w:hint="eastAsia" w:ascii="仿宋_GB2312" w:eastAsia="仿宋_GB2312"/>
          <w:sz w:val="32"/>
          <w:szCs w:val="32"/>
          <w:lang w:val="en-US" w:eastAsia="zh-CN"/>
        </w:rPr>
        <w:t>80.85</w:t>
      </w:r>
      <w:r>
        <w:rPr>
          <w:rFonts w:hint="eastAsia" w:ascii="仿宋_GB2312" w:eastAsia="仿宋_GB2312"/>
          <w:sz w:val="32"/>
          <w:szCs w:val="32"/>
        </w:rPr>
        <w:t>万元，下降</w:t>
      </w:r>
      <w:r>
        <w:rPr>
          <w:rFonts w:hint="eastAsia" w:ascii="仿宋_GB2312" w:eastAsia="仿宋_GB2312"/>
          <w:sz w:val="32"/>
          <w:szCs w:val="32"/>
          <w:lang w:val="en-US" w:eastAsia="zh-CN"/>
        </w:rPr>
        <w:t>13</w:t>
      </w:r>
      <w:r>
        <w:rPr>
          <w:rFonts w:hint="eastAsia" w:ascii="仿宋_GB2312" w:eastAsia="仿宋_GB2312"/>
          <w:sz w:val="32"/>
          <w:szCs w:val="32"/>
        </w:rPr>
        <w:t>%；主要原因是</w:t>
      </w:r>
      <w:r>
        <w:rPr>
          <w:rFonts w:hint="eastAsia" w:ascii="仿宋_GB2312" w:eastAsia="仿宋_GB2312"/>
          <w:sz w:val="32"/>
          <w:szCs w:val="32"/>
          <w:lang w:eastAsia="zh-CN"/>
        </w:rPr>
        <w:t>在保障业务正常开展的基础上厉行节约原则，减少财政拨款收入。</w:t>
      </w:r>
      <w:r>
        <w:rPr>
          <w:rFonts w:hint="eastAsia" w:ascii="仿宋_GB2312" w:eastAsia="仿宋_GB2312"/>
          <w:sz w:val="32"/>
          <w:szCs w:val="32"/>
        </w:rPr>
        <w:t>政府性基金预算财政拨款收入</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2016年</w:t>
      </w:r>
      <w:r>
        <w:rPr>
          <w:rFonts w:hint="eastAsia" w:ascii="仿宋_GB2312" w:eastAsia="仿宋_GB2312"/>
          <w:sz w:val="32"/>
          <w:szCs w:val="32"/>
        </w:rPr>
        <w:t>政府性基金预算财政拨款收入</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w:t>
      </w:r>
      <w:r>
        <w:rPr>
          <w:rFonts w:hint="eastAsia" w:ascii="仿宋_GB2312" w:eastAsia="仿宋_GB2312"/>
          <w:b/>
          <w:sz w:val="32"/>
          <w:szCs w:val="32"/>
          <w:lang w:val="en-US" w:eastAsia="zh-CN"/>
        </w:rPr>
        <w:t>2017</w:t>
      </w:r>
      <w:r>
        <w:rPr>
          <w:rFonts w:hint="eastAsia" w:ascii="仿宋_GB2312" w:eastAsia="仿宋_GB2312"/>
          <w:b/>
          <w:sz w:val="32"/>
          <w:szCs w:val="32"/>
        </w:rPr>
        <w:t>年度财政拨款支出说明</w:t>
      </w:r>
    </w:p>
    <w:p>
      <w:pPr>
        <w:spacing w:line="640" w:lineRule="exact"/>
        <w:ind w:firstLine="640" w:firstLineChars="200"/>
        <w:rPr>
          <w:rFonts w:ascii="仿宋_GB2312" w:eastAsia="仿宋_GB2312"/>
          <w:sz w:val="32"/>
          <w:szCs w:val="32"/>
        </w:rPr>
      </w:pPr>
      <w:r>
        <w:rPr>
          <w:rFonts w:hint="eastAsia" w:ascii="仿宋_GB2312" w:eastAsia="仿宋_GB2312"/>
          <w:sz w:val="32"/>
          <w:szCs w:val="32"/>
          <w:lang w:eastAsia="zh-CN"/>
        </w:rPr>
        <w:t>河源江东新区党政办公室</w:t>
      </w:r>
      <w:r>
        <w:rPr>
          <w:rFonts w:hint="eastAsia" w:ascii="仿宋_GB2312" w:eastAsia="仿宋_GB2312"/>
          <w:sz w:val="32"/>
          <w:szCs w:val="32"/>
          <w:lang w:val="en-US" w:eastAsia="zh-CN"/>
        </w:rPr>
        <w:t>2017</w:t>
      </w:r>
      <w:r>
        <w:rPr>
          <w:rFonts w:hint="eastAsia" w:ascii="仿宋_GB2312" w:eastAsia="仿宋_GB2312"/>
          <w:sz w:val="32"/>
          <w:szCs w:val="32"/>
        </w:rPr>
        <w:t>年度财政拨款支出合计</w:t>
      </w:r>
      <w:r>
        <w:rPr>
          <w:rFonts w:hint="eastAsia" w:ascii="仿宋_GB2312" w:eastAsia="仿宋_GB2312"/>
          <w:sz w:val="32"/>
          <w:szCs w:val="32"/>
          <w:lang w:val="en-US" w:eastAsia="zh-CN"/>
        </w:rPr>
        <w:t>533.24</w:t>
      </w:r>
      <w:r>
        <w:rPr>
          <w:rFonts w:hint="eastAsia" w:ascii="仿宋_GB2312" w:eastAsia="仿宋_GB2312"/>
          <w:sz w:val="32"/>
          <w:szCs w:val="32"/>
        </w:rPr>
        <w:t>万元。其中：一般公共预算财政拨款支出</w:t>
      </w:r>
      <w:r>
        <w:rPr>
          <w:rFonts w:hint="eastAsia" w:ascii="仿宋_GB2312" w:eastAsia="仿宋_GB2312"/>
          <w:sz w:val="32"/>
          <w:szCs w:val="32"/>
          <w:lang w:val="en-US" w:eastAsia="zh-CN"/>
        </w:rPr>
        <w:t>533.24</w:t>
      </w:r>
      <w:r>
        <w:rPr>
          <w:rFonts w:hint="eastAsia" w:ascii="仿宋_GB2312" w:eastAsia="仿宋_GB2312"/>
          <w:sz w:val="32"/>
          <w:szCs w:val="32"/>
        </w:rPr>
        <w:t>万元，比</w:t>
      </w:r>
      <w:r>
        <w:rPr>
          <w:rFonts w:hint="eastAsia" w:ascii="仿宋_GB2312" w:eastAsia="仿宋_GB2312"/>
          <w:sz w:val="32"/>
          <w:szCs w:val="32"/>
          <w:lang w:eastAsia="zh-CN"/>
        </w:rPr>
        <w:t>年初预算数</w:t>
      </w:r>
      <w:r>
        <w:rPr>
          <w:rFonts w:hint="eastAsia" w:ascii="仿宋_GB2312" w:eastAsia="仿宋_GB2312"/>
          <w:sz w:val="32"/>
          <w:szCs w:val="32"/>
        </w:rPr>
        <w:t>减少</w:t>
      </w:r>
      <w:r>
        <w:rPr>
          <w:rFonts w:hint="eastAsia" w:ascii="仿宋_GB2312" w:eastAsia="仿宋_GB2312"/>
          <w:sz w:val="32"/>
          <w:szCs w:val="32"/>
          <w:lang w:val="en-US" w:eastAsia="zh-CN"/>
        </w:rPr>
        <w:t>82.77</w:t>
      </w:r>
      <w:r>
        <w:rPr>
          <w:rFonts w:hint="eastAsia" w:ascii="仿宋_GB2312" w:eastAsia="仿宋_GB2312"/>
          <w:sz w:val="32"/>
          <w:szCs w:val="32"/>
        </w:rPr>
        <w:t>万元，下降</w:t>
      </w:r>
      <w:r>
        <w:rPr>
          <w:rFonts w:hint="eastAsia" w:ascii="仿宋_GB2312" w:eastAsia="仿宋_GB2312"/>
          <w:sz w:val="32"/>
          <w:szCs w:val="32"/>
          <w:lang w:val="en-US" w:eastAsia="zh-CN"/>
        </w:rPr>
        <w:t>13</w:t>
      </w:r>
      <w:r>
        <w:rPr>
          <w:rFonts w:hint="eastAsia" w:ascii="仿宋_GB2312" w:eastAsia="仿宋_GB2312"/>
          <w:sz w:val="32"/>
          <w:szCs w:val="32"/>
        </w:rPr>
        <w:t xml:space="preserve"> %；主要原因是</w:t>
      </w:r>
      <w:r>
        <w:rPr>
          <w:rFonts w:hint="eastAsia" w:ascii="仿宋_GB2312" w:eastAsia="仿宋_GB2312"/>
          <w:sz w:val="32"/>
          <w:szCs w:val="32"/>
          <w:lang w:eastAsia="zh-CN"/>
        </w:rPr>
        <w:t>在保障业务正常开展的基础上厉行节约原则，减少财政拨款收入</w:t>
      </w:r>
      <w:r>
        <w:rPr>
          <w:rFonts w:hint="eastAsia" w:ascii="仿宋_GB2312" w:eastAsia="仿宋_GB2312"/>
          <w:sz w:val="32"/>
          <w:szCs w:val="32"/>
        </w:rPr>
        <w:t>；政府性基金预算财政拨款支出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2016年</w:t>
      </w:r>
      <w:r>
        <w:rPr>
          <w:rFonts w:hint="eastAsia" w:ascii="仿宋_GB2312" w:eastAsia="仿宋_GB2312"/>
          <w:sz w:val="32"/>
          <w:szCs w:val="32"/>
        </w:rPr>
        <w:t>政府性基金预算财政拨款</w:t>
      </w:r>
      <w:r>
        <w:rPr>
          <w:rFonts w:hint="eastAsia" w:ascii="仿宋_GB2312" w:eastAsia="仿宋_GB2312"/>
          <w:sz w:val="32"/>
          <w:szCs w:val="32"/>
          <w:lang w:eastAsia="zh-CN"/>
        </w:rPr>
        <w:t>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40" w:lineRule="exact"/>
        <w:ind w:firstLine="643" w:firstLineChars="200"/>
        <w:rPr>
          <w:rFonts w:ascii="仿宋_GB2312" w:eastAsia="仿宋_GB2312"/>
          <w:sz w:val="32"/>
          <w:szCs w:val="32"/>
        </w:rPr>
      </w:pPr>
      <w:r>
        <w:rPr>
          <w:rFonts w:hint="eastAsia" w:ascii="仿宋_GB2312" w:eastAsia="仿宋_GB2312"/>
          <w:b/>
          <w:sz w:val="32"/>
          <w:szCs w:val="32"/>
        </w:rPr>
        <w:t>分功能科目看，</w:t>
      </w:r>
      <w:r>
        <w:rPr>
          <w:rFonts w:hint="eastAsia" w:ascii="仿宋_GB2312" w:eastAsia="仿宋_GB2312"/>
          <w:sz w:val="32"/>
          <w:szCs w:val="32"/>
        </w:rPr>
        <w:t>一般公共服务（类）政府办公厅（室）及相关机构事务</w:t>
      </w:r>
      <w:r>
        <w:rPr>
          <w:rFonts w:hint="eastAsia" w:ascii="仿宋_GB2312" w:eastAsia="仿宋_GB2312"/>
          <w:sz w:val="32"/>
          <w:szCs w:val="32"/>
          <w:lang w:val="en-US" w:eastAsia="zh-CN"/>
        </w:rPr>
        <w:t>72.24</w:t>
      </w:r>
      <w:r>
        <w:rPr>
          <w:rFonts w:hint="eastAsia" w:ascii="仿宋_GB2312" w:eastAsia="仿宋_GB2312"/>
          <w:sz w:val="32"/>
          <w:szCs w:val="32"/>
        </w:rPr>
        <w:t>万元，主要用于</w:t>
      </w:r>
      <w:r>
        <w:rPr>
          <w:rFonts w:hint="eastAsia" w:ascii="仿宋_GB2312" w:eastAsia="仿宋_GB2312"/>
          <w:sz w:val="32"/>
          <w:szCs w:val="32"/>
          <w:lang w:eastAsia="zh-CN"/>
        </w:rPr>
        <w:t>职员工资和日常公共运转</w:t>
      </w:r>
      <w:r>
        <w:rPr>
          <w:rFonts w:hint="eastAsia" w:ascii="仿宋_GB2312" w:eastAsia="仿宋_GB2312"/>
          <w:sz w:val="32"/>
          <w:szCs w:val="32"/>
        </w:rPr>
        <w:t xml:space="preserve"> ；一般公共服务（类）</w:t>
      </w:r>
      <w:r>
        <w:rPr>
          <w:rFonts w:hint="eastAsia" w:ascii="仿宋_GB2312" w:hAnsi="宋体" w:eastAsia="仿宋_GB2312" w:cs="宋体"/>
          <w:kern w:val="0"/>
          <w:sz w:val="32"/>
          <w:szCs w:val="32"/>
        </w:rPr>
        <w:t>党委办公厅（室）及相关机构事务</w:t>
      </w:r>
      <w:r>
        <w:rPr>
          <w:rFonts w:hint="eastAsia" w:ascii="仿宋_GB2312" w:hAnsi="宋体" w:eastAsia="仿宋_GB2312" w:cs="宋体"/>
          <w:kern w:val="0"/>
          <w:sz w:val="32"/>
          <w:szCs w:val="32"/>
          <w:lang w:val="en-US" w:eastAsia="zh-CN"/>
        </w:rPr>
        <w:t>417.47</w:t>
      </w:r>
      <w:r>
        <w:rPr>
          <w:rFonts w:hint="eastAsia" w:ascii="仿宋_GB2312" w:eastAsia="仿宋_GB2312"/>
          <w:sz w:val="32"/>
          <w:szCs w:val="32"/>
        </w:rPr>
        <w:t>万元，主要用于</w:t>
      </w:r>
      <w:r>
        <w:rPr>
          <w:rFonts w:hint="eastAsia" w:ascii="仿宋_GB2312" w:eastAsia="仿宋_GB2312"/>
          <w:sz w:val="32"/>
          <w:szCs w:val="32"/>
          <w:lang w:eastAsia="zh-CN"/>
        </w:rPr>
        <w:t>保密机要、档案管理、地方志编制、调研工作、综治信访维稳、反邪教、行政诉讼等工作中，其他支出</w:t>
      </w:r>
      <w:r>
        <w:rPr>
          <w:rFonts w:hint="eastAsia" w:ascii="仿宋_GB2312" w:eastAsia="仿宋_GB2312"/>
          <w:sz w:val="32"/>
          <w:szCs w:val="32"/>
          <w:lang w:val="en-US" w:eastAsia="zh-CN"/>
        </w:rPr>
        <w:t>6万元，用于</w:t>
      </w:r>
      <w:r>
        <w:rPr>
          <w:rFonts w:hint="eastAsia" w:ascii="仿宋_GB2312" w:eastAsia="仿宋_GB2312"/>
          <w:sz w:val="32"/>
          <w:szCs w:val="32"/>
        </w:rPr>
        <w:t>其他一般公共服务支出</w:t>
      </w:r>
      <w:r>
        <w:rPr>
          <w:rFonts w:hint="eastAsia" w:ascii="仿宋_GB2312" w:eastAsia="仿宋_GB2312"/>
          <w:sz w:val="32"/>
          <w:szCs w:val="32"/>
          <w:lang w:eastAsia="zh-CN"/>
        </w:rPr>
        <w:t>；公共安全</w:t>
      </w:r>
      <w:r>
        <w:rPr>
          <w:rFonts w:hint="eastAsia" w:ascii="仿宋_GB2312" w:eastAsia="仿宋_GB2312"/>
          <w:sz w:val="32"/>
          <w:szCs w:val="32"/>
        </w:rPr>
        <w:t>支出</w:t>
      </w:r>
      <w:r>
        <w:rPr>
          <w:rFonts w:hint="eastAsia" w:ascii="仿宋_GB2312" w:eastAsia="仿宋_GB2312"/>
          <w:sz w:val="32"/>
          <w:szCs w:val="32"/>
          <w:lang w:val="en-US" w:eastAsia="zh-CN"/>
        </w:rPr>
        <w:t>19.49</w:t>
      </w:r>
      <w:r>
        <w:rPr>
          <w:rFonts w:hint="eastAsia" w:ascii="仿宋_GB2312" w:eastAsia="仿宋_GB2312"/>
          <w:sz w:val="32"/>
          <w:szCs w:val="32"/>
        </w:rPr>
        <w:t>万元，主要</w:t>
      </w:r>
      <w:r>
        <w:rPr>
          <w:rFonts w:hint="eastAsia" w:ascii="仿宋_GB2312" w:eastAsia="仿宋_GB2312"/>
          <w:sz w:val="32"/>
          <w:szCs w:val="32"/>
          <w:lang w:eastAsia="zh-CN"/>
        </w:rPr>
        <w:t>用于司法工作；</w:t>
      </w:r>
      <w:r>
        <w:rPr>
          <w:rFonts w:hint="eastAsia" w:ascii="仿宋_GB2312" w:eastAsia="仿宋_GB2312"/>
          <w:sz w:val="32"/>
          <w:szCs w:val="32"/>
        </w:rPr>
        <w:t>文化体育与传媒支出</w:t>
      </w:r>
      <w:r>
        <w:rPr>
          <w:rFonts w:hint="eastAsia" w:ascii="仿宋_GB2312" w:eastAsia="仿宋_GB2312"/>
          <w:sz w:val="32"/>
          <w:szCs w:val="32"/>
          <w:lang w:val="en-US" w:eastAsia="zh-CN"/>
        </w:rPr>
        <w:t>41.3万元，主要用于</w:t>
      </w:r>
      <w:r>
        <w:rPr>
          <w:rFonts w:hint="eastAsia" w:ascii="仿宋_GB2312" w:eastAsia="仿宋_GB2312"/>
          <w:sz w:val="32"/>
          <w:szCs w:val="32"/>
        </w:rPr>
        <w:t>新闻出版广播影视</w:t>
      </w:r>
      <w:r>
        <w:rPr>
          <w:rFonts w:hint="eastAsia" w:ascii="仿宋_GB2312" w:eastAsia="仿宋_GB2312"/>
          <w:sz w:val="32"/>
          <w:szCs w:val="32"/>
          <w:lang w:eastAsia="zh-CN"/>
        </w:rPr>
        <w:t>、</w:t>
      </w:r>
      <w:r>
        <w:rPr>
          <w:rFonts w:hint="eastAsia" w:ascii="仿宋_GB2312" w:eastAsia="仿宋_GB2312"/>
          <w:sz w:val="32"/>
          <w:szCs w:val="32"/>
        </w:rPr>
        <w:t>新闻通讯</w:t>
      </w:r>
      <w:r>
        <w:rPr>
          <w:rFonts w:hint="eastAsia" w:ascii="仿宋_GB2312" w:eastAsia="仿宋_GB2312"/>
          <w:sz w:val="32"/>
          <w:szCs w:val="32"/>
          <w:lang w:eastAsia="zh-CN"/>
        </w:rPr>
        <w:t>、</w:t>
      </w:r>
      <w:r>
        <w:rPr>
          <w:rFonts w:hint="eastAsia" w:ascii="仿宋_GB2312" w:eastAsia="仿宋_GB2312"/>
          <w:sz w:val="32"/>
          <w:szCs w:val="32"/>
        </w:rPr>
        <w:t>出版发行</w:t>
      </w:r>
      <w:r>
        <w:rPr>
          <w:rFonts w:hint="eastAsia" w:ascii="仿宋_GB2312" w:eastAsia="仿宋_GB2312"/>
          <w:sz w:val="32"/>
          <w:szCs w:val="32"/>
          <w:lang w:eastAsia="zh-CN"/>
        </w:rPr>
        <w:t>；</w:t>
      </w:r>
      <w:r>
        <w:rPr>
          <w:rFonts w:hint="eastAsia" w:ascii="仿宋_GB2312" w:eastAsia="仿宋_GB2312"/>
          <w:sz w:val="32"/>
          <w:szCs w:val="32"/>
        </w:rPr>
        <w:t>社会保障和就业支出</w:t>
      </w:r>
      <w:r>
        <w:rPr>
          <w:rFonts w:hint="eastAsia" w:ascii="仿宋_GB2312" w:eastAsia="仿宋_GB2312"/>
          <w:sz w:val="32"/>
          <w:szCs w:val="32"/>
          <w:lang w:val="en-US" w:eastAsia="zh-CN"/>
        </w:rPr>
        <w:t>6.99万元，</w:t>
      </w:r>
      <w:r>
        <w:rPr>
          <w:rFonts w:hint="eastAsia" w:ascii="仿宋_GB2312" w:eastAsia="仿宋_GB2312"/>
          <w:sz w:val="32"/>
          <w:szCs w:val="32"/>
        </w:rPr>
        <w:t>医疗卫生与计划生育支出</w:t>
      </w:r>
      <w:r>
        <w:rPr>
          <w:rFonts w:hint="eastAsia" w:ascii="仿宋_GB2312" w:eastAsia="仿宋_GB2312"/>
          <w:sz w:val="32"/>
          <w:szCs w:val="32"/>
          <w:lang w:val="en-US" w:eastAsia="zh-CN"/>
        </w:rPr>
        <w:t>2.89万元</w:t>
      </w:r>
      <w:r>
        <w:rPr>
          <w:rFonts w:hint="eastAsia" w:ascii="仿宋_GB2312" w:eastAsia="仿宋_GB2312"/>
          <w:sz w:val="32"/>
          <w:szCs w:val="32"/>
        </w:rPr>
        <w:t>住房保障支出</w:t>
      </w:r>
      <w:r>
        <w:rPr>
          <w:rFonts w:hint="eastAsia" w:ascii="仿宋_GB2312" w:eastAsia="仿宋_GB2312"/>
          <w:sz w:val="32"/>
          <w:szCs w:val="32"/>
          <w:lang w:val="en-US" w:eastAsia="zh-CN"/>
        </w:rPr>
        <w:t>8.15万元，主要用于职员的各项社会保险及住房公积金等支出。</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lang w:eastAsia="zh-CN"/>
        </w:rPr>
        <w:t>三</w:t>
      </w:r>
      <w:r>
        <w:rPr>
          <w:rFonts w:hint="eastAsia" w:ascii="仿宋_GB2312" w:eastAsia="仿宋_GB2312"/>
          <w:b/>
          <w:sz w:val="32"/>
          <w:szCs w:val="32"/>
        </w:rPr>
        <w:t>、</w:t>
      </w:r>
      <w:r>
        <w:rPr>
          <w:rFonts w:hint="eastAsia" w:ascii="仿宋_GB2312" w:eastAsia="仿宋_GB2312"/>
          <w:b/>
          <w:sz w:val="32"/>
          <w:szCs w:val="32"/>
          <w:lang w:val="en-US" w:eastAsia="zh-CN"/>
        </w:rPr>
        <w:t>2017</w:t>
      </w:r>
      <w:r>
        <w:rPr>
          <w:rFonts w:hint="eastAsia" w:ascii="仿宋_GB2312" w:eastAsia="仿宋_GB2312"/>
          <w:b/>
          <w:sz w:val="32"/>
          <w:szCs w:val="32"/>
        </w:rPr>
        <w:t>年度财政拨款“三公”经费支出决算情况说明</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（一）“三公”经费财政拨款支出决算总体情况说明</w:t>
      </w:r>
    </w:p>
    <w:p>
      <w:pPr>
        <w:ind w:firstLine="640" w:firstLineChars="200"/>
        <w:rPr>
          <w:rFonts w:hint="eastAsia" w:ascii="仿宋_GB2312" w:hAnsi="宋体" w:eastAsia="仿宋_GB2312"/>
          <w:sz w:val="32"/>
          <w:szCs w:val="32"/>
          <w:lang w:eastAsia="zh-CN"/>
        </w:rPr>
      </w:pPr>
      <w:r>
        <w:rPr>
          <w:rFonts w:hint="eastAsia" w:ascii="仿宋_GB2312" w:eastAsia="仿宋_GB2312"/>
          <w:sz w:val="32"/>
          <w:szCs w:val="32"/>
          <w:lang w:eastAsia="zh-CN"/>
        </w:rPr>
        <w:t>河源江东新区党政办公室</w:t>
      </w:r>
      <w:r>
        <w:rPr>
          <w:rFonts w:hint="eastAsia" w:ascii="仿宋_GB2312" w:eastAsia="仿宋_GB2312"/>
          <w:sz w:val="32"/>
          <w:szCs w:val="32"/>
          <w:lang w:val="en-US" w:eastAsia="zh-CN"/>
        </w:rPr>
        <w:t>2017</w:t>
      </w:r>
      <w:r>
        <w:rPr>
          <w:rFonts w:hint="eastAsia" w:ascii="仿宋_GB2312" w:eastAsia="仿宋_GB2312"/>
          <w:sz w:val="32"/>
          <w:szCs w:val="32"/>
        </w:rPr>
        <w:t>年度</w:t>
      </w:r>
      <w:r>
        <w:rPr>
          <w:rFonts w:hint="eastAsia" w:ascii="仿宋_GB2312" w:eastAsia="仿宋_GB2312"/>
          <w:sz w:val="32"/>
          <w:szCs w:val="32"/>
          <w:lang w:eastAsia="zh-CN"/>
        </w:rPr>
        <w:t>未发生</w:t>
      </w:r>
      <w:r>
        <w:rPr>
          <w:rFonts w:hint="eastAsia" w:ascii="仿宋_GB2312" w:eastAsia="仿宋_GB2312"/>
          <w:sz w:val="32"/>
          <w:szCs w:val="32"/>
        </w:rPr>
        <w:t>“</w:t>
      </w:r>
      <w:r>
        <w:rPr>
          <w:rFonts w:hint="eastAsia" w:ascii="仿宋_GB2312" w:hAnsi="宋体" w:eastAsia="仿宋_GB2312"/>
          <w:sz w:val="32"/>
          <w:szCs w:val="32"/>
        </w:rPr>
        <w:t>三公”经费财政拨款支出</w:t>
      </w:r>
      <w:r>
        <w:rPr>
          <w:rFonts w:hint="eastAsia" w:ascii="仿宋_GB2312" w:hAnsi="宋体" w:eastAsia="仿宋_GB2312"/>
          <w:sz w:val="32"/>
          <w:szCs w:val="32"/>
          <w:lang w:eastAsia="zh-CN"/>
        </w:rPr>
        <w:t>，主要原因是我办无公务车辆，并认真贯彻落实中央“八项规定”精神和厉行节约的要求，从严控制“三公”经费开支，节约各项开支。</w:t>
      </w:r>
    </w:p>
    <w:p>
      <w:pPr>
        <w:ind w:firstLine="643" w:firstLineChars="200"/>
        <w:rPr>
          <w:rFonts w:ascii="仿宋_GB2312" w:hAnsi="宋体" w:eastAsia="仿宋_GB2312"/>
          <w:b/>
          <w:sz w:val="32"/>
          <w:szCs w:val="32"/>
        </w:rPr>
      </w:pPr>
      <w:r>
        <w:rPr>
          <w:rFonts w:hint="eastAsia" w:ascii="仿宋_GB2312" w:hAnsi="宋体" w:eastAsia="仿宋_GB2312"/>
          <w:b/>
          <w:sz w:val="32"/>
          <w:szCs w:val="32"/>
        </w:rPr>
        <w:t>（二）“三公”经费财政拨款支出决算具体情况说明</w:t>
      </w:r>
    </w:p>
    <w:p>
      <w:pPr>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2017年未发生</w:t>
      </w:r>
      <w:r>
        <w:rPr>
          <w:rFonts w:hint="eastAsia" w:ascii="仿宋_GB2312" w:eastAsia="仿宋_GB2312"/>
          <w:sz w:val="32"/>
          <w:szCs w:val="32"/>
          <w:lang w:eastAsia="zh-CN"/>
        </w:rPr>
        <w:t>未发生</w:t>
      </w:r>
      <w:r>
        <w:rPr>
          <w:rFonts w:hint="eastAsia" w:ascii="仿宋_GB2312" w:eastAsia="仿宋_GB2312"/>
          <w:sz w:val="32"/>
          <w:szCs w:val="32"/>
        </w:rPr>
        <w:t>“</w:t>
      </w:r>
      <w:r>
        <w:rPr>
          <w:rFonts w:hint="eastAsia" w:ascii="仿宋_GB2312" w:hAnsi="宋体" w:eastAsia="仿宋_GB2312"/>
          <w:sz w:val="32"/>
          <w:szCs w:val="32"/>
        </w:rPr>
        <w:t>三公”经费财政拨款支出</w:t>
      </w:r>
      <w:r>
        <w:rPr>
          <w:rFonts w:hint="eastAsia" w:ascii="仿宋_GB2312" w:hAnsi="宋体" w:eastAsia="仿宋_GB2312"/>
          <w:sz w:val="32"/>
          <w:szCs w:val="32"/>
          <w:lang w:eastAsia="zh-CN"/>
        </w:rPr>
        <w:t>，无具体情况说明。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lang w:eastAsia="zh-CN"/>
        </w:rPr>
        <w:t>四</w:t>
      </w:r>
      <w:r>
        <w:rPr>
          <w:rFonts w:hint="eastAsia" w:ascii="仿宋_GB2312" w:eastAsia="仿宋_GB2312"/>
          <w:b/>
          <w:sz w:val="32"/>
          <w:szCs w:val="32"/>
        </w:rPr>
        <w:t>、其他重要事项的情况说明</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（一）机关运行经费支出情况</w:t>
      </w:r>
    </w:p>
    <w:p>
      <w:pPr>
        <w:spacing w:line="580" w:lineRule="exact"/>
        <w:ind w:firstLine="640" w:firstLineChars="200"/>
        <w:rPr>
          <w:rFonts w:hint="eastAsia" w:eastAsia="仿宋_GB2312"/>
          <w:sz w:val="32"/>
          <w:szCs w:val="32"/>
          <w:lang w:val="en-US" w:eastAsia="zh-CN"/>
        </w:rPr>
      </w:pPr>
      <w:r>
        <w:rPr>
          <w:rFonts w:hint="eastAsia" w:ascii="仿宋_GB2312" w:hAnsi="宋体" w:eastAsia="仿宋_GB2312"/>
          <w:sz w:val="32"/>
          <w:szCs w:val="32"/>
          <w:lang w:val="en-US" w:eastAsia="zh-CN"/>
        </w:rPr>
        <w:t>2017</w:t>
      </w:r>
      <w:r>
        <w:rPr>
          <w:rFonts w:hint="eastAsia" w:ascii="仿宋_GB2312" w:hAnsi="宋体" w:eastAsia="仿宋_GB2312"/>
          <w:sz w:val="32"/>
          <w:szCs w:val="32"/>
        </w:rPr>
        <w:t>年本部门机关运行经费支出</w:t>
      </w:r>
      <w:r>
        <w:rPr>
          <w:rFonts w:hint="eastAsia" w:ascii="仿宋_GB2312" w:hAnsi="宋体" w:eastAsia="仿宋_GB2312"/>
          <w:sz w:val="32"/>
          <w:szCs w:val="32"/>
          <w:lang w:val="en-US" w:eastAsia="zh-CN"/>
        </w:rPr>
        <w:t>14.37</w:t>
      </w:r>
      <w:r>
        <w:rPr>
          <w:rFonts w:hint="eastAsia" w:ascii="仿宋_GB2312" w:hAnsi="宋体" w:eastAsia="仿宋_GB2312"/>
          <w:sz w:val="32"/>
          <w:szCs w:val="32"/>
        </w:rPr>
        <w:t>万元</w:t>
      </w:r>
      <w:r>
        <w:rPr>
          <w:rFonts w:hint="eastAsia" w:ascii="仿宋_GB2312" w:hAnsi="宋体" w:eastAsia="仿宋_GB2312"/>
          <w:sz w:val="32"/>
          <w:szCs w:val="32"/>
          <w:lang w:eastAsia="zh-CN"/>
        </w:rPr>
        <w:t>，比上年减少</w:t>
      </w:r>
      <w:r>
        <w:rPr>
          <w:rFonts w:hint="eastAsia" w:ascii="仿宋_GB2312" w:hAnsi="宋体" w:eastAsia="仿宋_GB2312"/>
          <w:sz w:val="32"/>
          <w:szCs w:val="32"/>
          <w:lang w:val="en-US" w:eastAsia="zh-CN"/>
        </w:rPr>
        <w:t>5.93万元，降低3%</w:t>
      </w:r>
      <w:r>
        <w:rPr>
          <w:rFonts w:hint="eastAsia" w:ascii="仿宋_GB2312" w:hAnsi="宋体" w:eastAsia="仿宋_GB2312"/>
          <w:sz w:val="32"/>
          <w:szCs w:val="32"/>
        </w:rPr>
        <w:t>。</w:t>
      </w:r>
      <w:r>
        <w:rPr>
          <w:rFonts w:hint="eastAsia" w:ascii="仿宋_GB2312" w:hAnsi="宋体" w:eastAsia="仿宋_GB2312"/>
          <w:sz w:val="32"/>
          <w:szCs w:val="32"/>
          <w:lang w:eastAsia="zh-CN"/>
        </w:rPr>
        <w:t>主要原因是：</w:t>
      </w:r>
      <w:r>
        <w:rPr>
          <w:rFonts w:hint="eastAsia" w:ascii="仿宋_GB2312" w:hAnsi="宋体" w:eastAsia="仿宋_GB2312"/>
          <w:sz w:val="32"/>
          <w:szCs w:val="32"/>
          <w:lang w:val="en-US" w:eastAsia="zh-CN"/>
        </w:rPr>
        <w:t>2016年部分人员经费列支到公用经费，导致2017年机关运行经费支出减少。</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（二）政府采购支出情况说明</w:t>
      </w:r>
    </w:p>
    <w:p>
      <w:pPr>
        <w:spacing w:line="288" w:lineRule="auto"/>
        <w:ind w:firstLine="640" w:firstLineChars="200"/>
        <w:rPr>
          <w:rFonts w:ascii="仿宋_GB2312" w:eastAsia="仿宋_GB2312"/>
          <w:b/>
          <w:sz w:val="32"/>
          <w:szCs w:val="32"/>
        </w:rPr>
      </w:pPr>
      <w:r>
        <w:rPr>
          <w:rFonts w:hint="eastAsia" w:ascii="仿宋_GB2312" w:eastAsia="仿宋_GB2312"/>
          <w:sz w:val="32"/>
          <w:szCs w:val="32"/>
          <w:lang w:val="en-US" w:eastAsia="zh-CN"/>
        </w:rPr>
        <w:t>2017</w:t>
      </w:r>
      <w:r>
        <w:rPr>
          <w:rFonts w:hint="eastAsia" w:ascii="仿宋_GB2312" w:eastAsia="仿宋_GB2312"/>
          <w:sz w:val="32"/>
          <w:szCs w:val="32"/>
        </w:rPr>
        <w:t>年本部门</w:t>
      </w:r>
      <w:r>
        <w:rPr>
          <w:rFonts w:hint="eastAsia" w:ascii="仿宋_GB2312" w:eastAsia="仿宋_GB2312"/>
          <w:sz w:val="32"/>
          <w:szCs w:val="32"/>
          <w:lang w:eastAsia="zh-CN"/>
        </w:rPr>
        <w:t>无</w:t>
      </w:r>
      <w:r>
        <w:rPr>
          <w:rFonts w:hint="eastAsia" w:ascii="仿宋_GB2312" w:eastAsia="仿宋_GB2312"/>
          <w:sz w:val="32"/>
          <w:szCs w:val="32"/>
        </w:rPr>
        <w:t>政府采购支出</w:t>
      </w:r>
      <w:r>
        <w:rPr>
          <w:rFonts w:hint="eastAsia" w:ascii="仿宋_GB2312" w:eastAsia="仿宋_GB2312"/>
          <w:sz w:val="32"/>
          <w:szCs w:val="32"/>
          <w:lang w:eastAsia="zh-CN"/>
        </w:rPr>
        <w:t>。</w:t>
      </w: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（三）国有资产占用情况</w:t>
      </w:r>
    </w:p>
    <w:p>
      <w:pPr>
        <w:spacing w:line="580" w:lineRule="exact"/>
        <w:ind w:firstLine="640" w:firstLineChars="200"/>
        <w:rPr>
          <w:rFonts w:ascii="仿宋_GB2312" w:eastAsia="仿宋_GB2312"/>
          <w:b/>
          <w:sz w:val="32"/>
          <w:szCs w:val="32"/>
        </w:rPr>
      </w:pPr>
      <w:r>
        <w:rPr>
          <w:rFonts w:hint="eastAsia" w:ascii="仿宋_GB2312" w:eastAsia="仿宋_GB2312"/>
          <w:sz w:val="32"/>
          <w:szCs w:val="32"/>
        </w:rPr>
        <w:t>截至</w:t>
      </w:r>
      <w:r>
        <w:rPr>
          <w:rFonts w:hint="eastAsia" w:ascii="仿宋_GB2312" w:eastAsia="仿宋_GB2312"/>
          <w:sz w:val="32"/>
          <w:szCs w:val="32"/>
          <w:lang w:val="en-US" w:eastAsia="zh-CN"/>
        </w:rPr>
        <w:t>2017</w:t>
      </w:r>
      <w:r>
        <w:rPr>
          <w:rFonts w:hint="eastAsia" w:ascii="仿宋_GB2312" w:eastAsia="仿宋_GB2312"/>
          <w:sz w:val="32"/>
          <w:szCs w:val="32"/>
        </w:rPr>
        <w:t>年12月31日，本部门</w:t>
      </w:r>
      <w:r>
        <w:rPr>
          <w:rFonts w:hint="eastAsia" w:ascii="仿宋_GB2312" w:eastAsia="仿宋_GB2312"/>
          <w:sz w:val="32"/>
          <w:szCs w:val="32"/>
          <w:lang w:eastAsia="zh-CN"/>
        </w:rPr>
        <w:t>使用国有资产为管委会统一租赁的办公设备，本部门无公务用车。</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（四）预算绩效管理工作开展情况。</w:t>
      </w:r>
    </w:p>
    <w:p>
      <w:pPr>
        <w:snapToGrid w:val="0"/>
        <w:spacing w:line="580" w:lineRule="exact"/>
        <w:ind w:firstLine="64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2017年，本部门推进预算绩效保障党政办公室各项工作运转，各项工作执行良好。</w:t>
      </w:r>
    </w:p>
    <w:p>
      <w:pPr>
        <w:snapToGrid w:val="0"/>
        <w:spacing w:line="360" w:lineRule="auto"/>
        <w:ind w:firstLine="643"/>
        <w:rPr>
          <w:rFonts w:ascii="仿宋_GB2312" w:eastAsia="仿宋_GB2312"/>
          <w:sz w:val="32"/>
          <w:szCs w:val="32"/>
        </w:rPr>
      </w:pPr>
    </w:p>
    <w:p>
      <w:pPr>
        <w:spacing w:line="288" w:lineRule="auto"/>
        <w:ind w:firstLine="643" w:firstLineChars="200"/>
        <w:rPr>
          <w:rFonts w:ascii="仿宋_GB2312" w:eastAsia="仿宋_GB2312"/>
          <w:b/>
          <w:sz w:val="32"/>
          <w:szCs w:val="32"/>
        </w:rPr>
      </w:pPr>
      <w:r>
        <w:rPr>
          <w:rFonts w:hint="eastAsia" w:ascii="仿宋_GB2312" w:eastAsia="仿宋_GB2312"/>
          <w:b/>
          <w:sz w:val="32"/>
          <w:szCs w:val="32"/>
        </w:rPr>
        <w:t>第四部分  名词解释</w:t>
      </w:r>
    </w:p>
    <w:p>
      <w:pPr>
        <w:spacing w:line="288" w:lineRule="auto"/>
        <w:ind w:firstLine="627" w:firstLineChars="196"/>
        <w:rPr>
          <w:rFonts w:ascii="仿宋_GB2312" w:eastAsia="仿宋_GB2312"/>
          <w:b/>
          <w:sz w:val="32"/>
          <w:szCs w:val="32"/>
        </w:rPr>
      </w:pPr>
      <w:r>
        <w:rPr>
          <w:rFonts w:hint="eastAsia" w:ascii="仿宋_GB2312" w:eastAsia="仿宋_GB2312"/>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4"/>
        </w:numPr>
        <w:spacing w:line="288" w:lineRule="auto"/>
        <w:ind w:firstLine="630" w:firstLineChars="196"/>
        <w:rPr>
          <w:rFonts w:hint="eastAsia"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五、用事业基金弥补收支差额：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七、结余分配：</w:t>
      </w:r>
      <w:r>
        <w:rPr>
          <w:rFonts w:hint="eastAsia" w:ascii="仿宋_GB2312" w:eastAsia="仿宋_GB2312"/>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九、基本支出：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十二、“三公”经费：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十三、机关运行经费：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spacing w:line="288" w:lineRule="auto"/>
        <w:ind w:left="1" w:firstLine="627" w:firstLineChars="196"/>
        <w:rPr>
          <w:rFonts w:ascii="仿宋_GB2312" w:eastAsia="仿宋_GB2312"/>
          <w:sz w:val="32"/>
          <w:szCs w:val="32"/>
        </w:rPr>
      </w:pPr>
      <w:r>
        <w:rPr>
          <w:rFonts w:hint="eastAsia" w:ascii="仿宋_GB2312" w:eastAsia="仿宋_GB2312"/>
          <w:sz w:val="32"/>
          <w:szCs w:val="32"/>
        </w:rPr>
        <w:t>……</w:t>
      </w:r>
    </w:p>
    <w:p>
      <w:pPr>
        <w:rPr>
          <w:rFonts w:ascii="方正小标宋简体" w:eastAsia="方正小标宋简体"/>
          <w:sz w:val="44"/>
          <w:szCs w:val="44"/>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4"/>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05157"/>
    <w:multiLevelType w:val="singleLevel"/>
    <w:tmpl w:val="9F205157"/>
    <w:lvl w:ilvl="0" w:tentative="0">
      <w:start w:val="2"/>
      <w:numFmt w:val="chineseCounting"/>
      <w:suff w:val="space"/>
      <w:lvlText w:val="第%1部分"/>
      <w:lvlJc w:val="left"/>
      <w:rPr>
        <w:rFonts w:hint="eastAsia"/>
      </w:rPr>
    </w:lvl>
  </w:abstractNum>
  <w:abstractNum w:abstractNumId="1">
    <w:nsid w:val="B8820AF3"/>
    <w:multiLevelType w:val="singleLevel"/>
    <w:tmpl w:val="B8820AF3"/>
    <w:lvl w:ilvl="0" w:tentative="0">
      <w:start w:val="2"/>
      <w:numFmt w:val="decimal"/>
      <w:lvlText w:val="%1."/>
      <w:lvlJc w:val="left"/>
      <w:pPr>
        <w:tabs>
          <w:tab w:val="left" w:pos="312"/>
        </w:tabs>
      </w:pPr>
    </w:lvl>
  </w:abstractNum>
  <w:abstractNum w:abstractNumId="2">
    <w:nsid w:val="4A104277"/>
    <w:multiLevelType w:val="singleLevel"/>
    <w:tmpl w:val="4A104277"/>
    <w:lvl w:ilvl="0" w:tentative="0">
      <w:start w:val="1"/>
      <w:numFmt w:val="decimal"/>
      <w:lvlText w:val="%1."/>
      <w:lvlJc w:val="left"/>
      <w:pPr>
        <w:tabs>
          <w:tab w:val="left" w:pos="312"/>
        </w:tabs>
      </w:pPr>
    </w:lvl>
  </w:abstractNum>
  <w:abstractNum w:abstractNumId="3">
    <w:nsid w:val="5A5F50C1"/>
    <w:multiLevelType w:val="singleLevel"/>
    <w:tmpl w:val="5A5F50C1"/>
    <w:lvl w:ilvl="0" w:tentative="0">
      <w:start w:val="1"/>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E4350"/>
    <w:rsid w:val="2A4E4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font61"/>
    <w:basedOn w:val="3"/>
    <w:qFormat/>
    <w:uiPriority w:val="0"/>
    <w:rPr>
      <w:rFonts w:hint="eastAsia" w:ascii="宋体" w:hAnsi="宋体" w:eastAsia="宋体" w:cs="宋体"/>
      <w:color w:val="000000"/>
      <w:sz w:val="24"/>
      <w:szCs w:val="24"/>
      <w:u w:val="none"/>
    </w:rPr>
  </w:style>
  <w:style w:type="character" w:customStyle="1" w:styleId="7">
    <w:name w:val="font3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2018-08-08T02:26:00Z</dcterms:created>
  <dc:creator>江靖威</dc:creator>
  <cp:lastModifiedBy>江靖威</cp:lastModifiedBy>
  <dcterms:modified xsi:type="dcterms:W3CDTF">2018-08-08T02:28:56Z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