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9C11E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创艺简标宋" w:hAnsi="创艺简标宋" w:eastAsia="创艺简标宋" w:cs="创艺简标宋"/>
          <w:sz w:val="44"/>
          <w:szCs w:val="44"/>
          <w:highlight w:val="none"/>
          <w:lang w:val="en-US" w:eastAsia="zh-CN"/>
        </w:rPr>
      </w:pPr>
      <w:r>
        <w:rPr>
          <w:rFonts w:hint="eastAsia" w:ascii="创艺简标宋" w:hAnsi="创艺简标宋" w:eastAsia="创艺简标宋" w:cs="创艺简标宋"/>
          <w:sz w:val="44"/>
          <w:szCs w:val="44"/>
          <w:highlight w:val="none"/>
          <w:lang w:val="en-US" w:eastAsia="zh-CN"/>
        </w:rPr>
        <w:t>河源</w:t>
      </w:r>
      <w:r>
        <w:rPr>
          <w:rFonts w:hint="eastAsia" w:ascii="创艺简标宋" w:hAnsi="创艺简标宋" w:eastAsia="创艺简标宋" w:cs="创艺简标宋"/>
          <w:sz w:val="44"/>
          <w:szCs w:val="44"/>
          <w:highlight w:val="none"/>
          <w:lang w:eastAsia="zh-CN"/>
        </w:rPr>
        <w:t>江东新区</w:t>
      </w:r>
      <w:r>
        <w:rPr>
          <w:rFonts w:hint="eastAsia" w:ascii="创艺简标宋" w:hAnsi="创艺简标宋" w:eastAsia="创艺简标宋" w:cs="创艺简标宋"/>
          <w:sz w:val="44"/>
          <w:szCs w:val="44"/>
          <w:highlight w:val="none"/>
        </w:rPr>
        <w:t>过渡性开发项目</w:t>
      </w:r>
      <w:r>
        <w:rPr>
          <w:rFonts w:hint="eastAsia" w:ascii="创艺简标宋" w:hAnsi="创艺简标宋" w:eastAsia="创艺简标宋" w:cs="创艺简标宋"/>
          <w:sz w:val="44"/>
          <w:szCs w:val="44"/>
          <w:highlight w:val="none"/>
          <w:lang w:val="en-US" w:eastAsia="zh-CN"/>
        </w:rPr>
        <w:t>审批与管理</w:t>
      </w:r>
    </w:p>
    <w:p w14:paraId="73EB127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创艺简标宋" w:hAnsi="创艺简标宋" w:eastAsia="创艺简标宋" w:cs="创艺简标宋"/>
          <w:sz w:val="44"/>
          <w:szCs w:val="44"/>
          <w:highlight w:val="none"/>
          <w:lang w:val="en-US" w:eastAsia="zh-CN"/>
        </w:rPr>
      </w:pPr>
      <w:r>
        <w:rPr>
          <w:rFonts w:hint="eastAsia" w:ascii="创艺简标宋" w:hAnsi="创艺简标宋" w:eastAsia="创艺简标宋" w:cs="创艺简标宋"/>
          <w:sz w:val="44"/>
          <w:szCs w:val="44"/>
          <w:highlight w:val="none"/>
          <w:lang w:val="en-US" w:eastAsia="zh-CN"/>
        </w:rPr>
        <w:t>暂行办法</w:t>
      </w:r>
    </w:p>
    <w:p w14:paraId="62FBF341">
      <w:pPr>
        <w:pStyle w:val="2"/>
        <w:jc w:val="center"/>
        <w:rPr>
          <w:rFonts w:hint="eastAsia"/>
          <w:sz w:val="32"/>
          <w:szCs w:val="32"/>
          <w:lang w:val="en-US" w:eastAsia="zh-CN"/>
        </w:rPr>
      </w:pPr>
      <w:r>
        <w:rPr>
          <w:rFonts w:hint="eastAsia" w:ascii="创艺简标宋" w:hAnsi="创艺简标宋" w:eastAsia="创艺简标宋" w:cs="创艺简标宋"/>
          <w:sz w:val="32"/>
          <w:szCs w:val="32"/>
          <w:highlight w:val="none"/>
          <w:lang w:val="en-US" w:eastAsia="zh-CN"/>
        </w:rPr>
        <w:t>（二次征求意见稿）</w:t>
      </w:r>
    </w:p>
    <w:p w14:paraId="284A28F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highlight w:val="none"/>
        </w:rPr>
      </w:pPr>
    </w:p>
    <w:p w14:paraId="21BC4D8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第一章</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总则</w:t>
      </w:r>
    </w:p>
    <w:p w14:paraId="2C2B0F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第一条</w:t>
      </w:r>
      <w:r>
        <w:rPr>
          <w:rFonts w:hint="eastAsia" w:ascii="黑体" w:hAnsi="黑体" w:eastAsia="黑体" w:cs="黑体"/>
          <w:sz w:val="32"/>
          <w:szCs w:val="32"/>
          <w:highlight w:val="none"/>
          <w:lang w:val="en-US" w:eastAsia="zh-CN"/>
        </w:rPr>
        <w:t xml:space="preserve"> 【制定目的】</w:t>
      </w:r>
      <w:r>
        <w:rPr>
          <w:rFonts w:hint="eastAsia" w:ascii="仿宋_GB2312" w:hAnsi="仿宋_GB2312" w:eastAsia="仿宋_GB2312" w:cs="仿宋_GB2312"/>
          <w:sz w:val="32"/>
          <w:szCs w:val="32"/>
          <w:highlight w:val="none"/>
        </w:rPr>
        <w:t>为</w:t>
      </w:r>
      <w:r>
        <w:rPr>
          <w:rFonts w:hint="eastAsia" w:ascii="仿宋_GB2312" w:hAnsi="仿宋_GB2312" w:eastAsia="仿宋_GB2312" w:cs="仿宋_GB2312"/>
          <w:sz w:val="32"/>
          <w:szCs w:val="32"/>
          <w:highlight w:val="none"/>
          <w:lang w:val="en-US" w:eastAsia="zh-CN"/>
        </w:rPr>
        <w:t>提升辖区土地节约集约利用水平，深度挖掘存量土地价值，坚持激活存量资源导向、提质增效原则促进留用地开发、探索构建政府储备用地滚动开发模式，</w:t>
      </w:r>
      <w:r>
        <w:rPr>
          <w:rFonts w:hint="eastAsia" w:ascii="仿宋_GB2312" w:hAnsi="仿宋_GB2312" w:eastAsia="仿宋_GB2312" w:cs="仿宋_GB2312"/>
          <w:sz w:val="32"/>
          <w:szCs w:val="32"/>
          <w:highlight w:val="none"/>
        </w:rPr>
        <w:t>助推“百千万工程”</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实体经济为本</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等战略部署</w:t>
      </w:r>
      <w:r>
        <w:rPr>
          <w:rFonts w:hint="eastAsia" w:ascii="仿宋_GB2312" w:hAnsi="仿宋_GB2312" w:eastAsia="仿宋_GB2312" w:cs="仿宋_GB2312"/>
          <w:sz w:val="32"/>
          <w:szCs w:val="32"/>
          <w:highlight w:val="none"/>
        </w:rPr>
        <w:t>深入实施</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促进规范有序推进过渡性开发项目审批与管理工作</w:t>
      </w:r>
      <w:r>
        <w:rPr>
          <w:rFonts w:hint="eastAsia" w:ascii="仿宋_GB2312" w:hAnsi="仿宋_GB2312" w:eastAsia="仿宋_GB2312" w:cs="仿宋_GB2312"/>
          <w:sz w:val="32"/>
          <w:szCs w:val="32"/>
          <w:highlight w:val="none"/>
        </w:rPr>
        <w:t>，结合</w:t>
      </w:r>
      <w:r>
        <w:rPr>
          <w:rFonts w:hint="eastAsia" w:ascii="仿宋_GB2312" w:hAnsi="仿宋_GB2312" w:eastAsia="仿宋_GB2312" w:cs="仿宋_GB2312"/>
          <w:sz w:val="32"/>
          <w:szCs w:val="32"/>
          <w:highlight w:val="none"/>
          <w:lang w:eastAsia="zh-CN"/>
        </w:rPr>
        <w:t>江东新区</w:t>
      </w:r>
      <w:r>
        <w:rPr>
          <w:rFonts w:hint="eastAsia" w:ascii="仿宋_GB2312" w:hAnsi="仿宋_GB2312" w:eastAsia="仿宋_GB2312" w:cs="仿宋_GB2312"/>
          <w:sz w:val="32"/>
          <w:szCs w:val="32"/>
          <w:highlight w:val="none"/>
        </w:rPr>
        <w:t>实际，特制定本</w:t>
      </w:r>
      <w:r>
        <w:rPr>
          <w:rFonts w:hint="eastAsia" w:ascii="仿宋_GB2312" w:hAnsi="仿宋_GB2312" w:eastAsia="仿宋_GB2312" w:cs="仿宋_GB2312"/>
          <w:sz w:val="32"/>
          <w:szCs w:val="32"/>
          <w:highlight w:val="none"/>
          <w:lang w:val="en-US" w:eastAsia="zh-CN"/>
        </w:rPr>
        <w:t>办法</w:t>
      </w:r>
      <w:r>
        <w:rPr>
          <w:rFonts w:hint="eastAsia" w:ascii="仿宋_GB2312" w:hAnsi="仿宋_GB2312" w:eastAsia="仿宋_GB2312" w:cs="仿宋_GB2312"/>
          <w:sz w:val="32"/>
          <w:szCs w:val="32"/>
          <w:highlight w:val="none"/>
        </w:rPr>
        <w:t>。</w:t>
      </w:r>
    </w:p>
    <w:p w14:paraId="535E087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黑体" w:hAnsi="黑体" w:eastAsia="黑体" w:cs="黑体"/>
          <w:sz w:val="32"/>
          <w:szCs w:val="32"/>
          <w:highlight w:val="none"/>
        </w:rPr>
        <w:t>第二条</w:t>
      </w:r>
      <w:r>
        <w:rPr>
          <w:rFonts w:hint="eastAsia" w:ascii="黑体" w:hAnsi="黑体" w:eastAsia="黑体" w:cs="黑体"/>
          <w:sz w:val="32"/>
          <w:szCs w:val="32"/>
          <w:highlight w:val="none"/>
          <w:lang w:val="en-US" w:eastAsia="zh-CN"/>
        </w:rPr>
        <w:t xml:space="preserve"> 【定义】</w:t>
      </w:r>
      <w:r>
        <w:rPr>
          <w:rFonts w:hint="eastAsia" w:ascii="仿宋_GB2312" w:hAnsi="仿宋_GB2312" w:eastAsia="仿宋_GB2312" w:cs="仿宋_GB2312"/>
          <w:sz w:val="32"/>
          <w:szCs w:val="32"/>
          <w:highlight w:val="none"/>
          <w:lang w:val="en-US" w:eastAsia="zh-CN"/>
        </w:rPr>
        <w:t>过渡性开发项目是指为平衡近期产业发展诉求与长远规划目标，将辖区范围内政府储备用地、区属国资企业名下土地和集体经济组织留用地，通过租赁方式（期限不超过20年）交由承租人进行过渡性开发利用。待开发条件成熟后，再按约定收回土地，并严格按照远景规划组织实施，从而实现土地资源的动态高效利用。</w:t>
      </w:r>
    </w:p>
    <w:p w14:paraId="55803F3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三</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【职责分工】</w:t>
      </w:r>
      <w:r>
        <w:rPr>
          <w:rFonts w:hint="eastAsia" w:ascii="仿宋_GB2312" w:hAnsi="仿宋_GB2312" w:eastAsia="仿宋_GB2312" w:cs="仿宋_GB2312"/>
          <w:sz w:val="32"/>
          <w:szCs w:val="32"/>
          <w:highlight w:val="none"/>
        </w:rPr>
        <w:t>建立江东新区过渡性开发管理统筹协调机制，健全行政审批、执法协作、信息共享等联动工作机制，协同推进过渡性开发项目审批与管理工作。各成员单位职责分工</w:t>
      </w:r>
      <w:r>
        <w:rPr>
          <w:rFonts w:hint="eastAsia" w:ascii="仿宋_GB2312" w:hAnsi="仿宋_GB2312" w:eastAsia="仿宋_GB2312" w:cs="仿宋_GB2312"/>
          <w:sz w:val="32"/>
          <w:szCs w:val="32"/>
          <w:highlight w:val="none"/>
          <w:lang w:val="en-US" w:eastAsia="zh-CN"/>
        </w:rPr>
        <w:t>如下：</w:t>
      </w:r>
    </w:p>
    <w:p w14:paraId="222BF75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区</w:t>
      </w:r>
      <w:r>
        <w:rPr>
          <w:rFonts w:hint="eastAsia" w:ascii="仿宋_GB2312" w:hAnsi="仿宋_GB2312" w:eastAsia="仿宋_GB2312" w:cs="仿宋_GB2312"/>
          <w:b/>
          <w:bCs/>
          <w:sz w:val="32"/>
          <w:szCs w:val="32"/>
          <w:highlight w:val="none"/>
        </w:rPr>
        <w:t>自然</w:t>
      </w:r>
      <w:r>
        <w:rPr>
          <w:rFonts w:hint="eastAsia" w:ascii="仿宋_GB2312" w:hAnsi="仿宋_GB2312" w:eastAsia="仿宋_GB2312" w:cs="仿宋_GB2312"/>
          <w:b/>
          <w:bCs/>
          <w:sz w:val="32"/>
          <w:szCs w:val="32"/>
          <w:highlight w:val="none"/>
          <w:lang w:val="en-US" w:eastAsia="zh-CN"/>
        </w:rPr>
        <w:t>城建</w:t>
      </w:r>
      <w:r>
        <w:rPr>
          <w:rFonts w:hint="eastAsia" w:ascii="仿宋_GB2312" w:hAnsi="仿宋_GB2312" w:eastAsia="仿宋_GB2312" w:cs="仿宋_GB2312"/>
          <w:b/>
          <w:bCs/>
          <w:sz w:val="32"/>
          <w:szCs w:val="32"/>
          <w:highlight w:val="none"/>
        </w:rPr>
        <w:t>局</w:t>
      </w:r>
      <w:r>
        <w:rPr>
          <w:rFonts w:hint="eastAsia" w:ascii="仿宋_GB2312" w:hAnsi="仿宋_GB2312" w:eastAsia="仿宋_GB2312" w:cs="仿宋_GB2312"/>
          <w:sz w:val="32"/>
          <w:szCs w:val="32"/>
          <w:highlight w:val="none"/>
        </w:rPr>
        <w:t>牵头负责本</w:t>
      </w:r>
      <w:r>
        <w:rPr>
          <w:rFonts w:hint="eastAsia" w:ascii="仿宋_GB2312" w:hAnsi="仿宋_GB2312" w:eastAsia="仿宋_GB2312" w:cs="仿宋_GB2312"/>
          <w:sz w:val="32"/>
          <w:szCs w:val="32"/>
          <w:highlight w:val="none"/>
          <w:lang w:val="en-US" w:eastAsia="zh-CN"/>
        </w:rPr>
        <w:t>办法</w:t>
      </w:r>
      <w:r>
        <w:rPr>
          <w:rFonts w:hint="eastAsia" w:ascii="仿宋_GB2312" w:hAnsi="仿宋_GB2312" w:eastAsia="仿宋_GB2312" w:cs="仿宋_GB2312"/>
          <w:sz w:val="32"/>
          <w:szCs w:val="32"/>
          <w:highlight w:val="none"/>
        </w:rPr>
        <w:t>制定出台及实施的统筹协调，负责项目土地和规划准入审核，</w:t>
      </w:r>
      <w:r>
        <w:rPr>
          <w:rFonts w:hint="eastAsia" w:ascii="仿宋_GB2312" w:hAnsi="仿宋_GB2312" w:eastAsia="仿宋_GB2312" w:cs="仿宋_GB2312"/>
          <w:sz w:val="32"/>
          <w:szCs w:val="32"/>
          <w:highlight w:val="none"/>
          <w:lang w:val="en-US" w:eastAsia="zh-CN"/>
        </w:rPr>
        <w:t>政府储备用地的土地租赁协议签订，依申请</w:t>
      </w:r>
      <w:r>
        <w:rPr>
          <w:rFonts w:hint="eastAsia" w:ascii="仿宋_GB2312" w:hAnsi="仿宋_GB2312" w:eastAsia="仿宋_GB2312" w:cs="仿宋_GB2312"/>
          <w:sz w:val="32"/>
          <w:szCs w:val="32"/>
          <w:highlight w:val="none"/>
        </w:rPr>
        <w:t>办理相关规划许可</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施工许可</w:t>
      </w:r>
      <w:r>
        <w:rPr>
          <w:rFonts w:hint="eastAsia" w:ascii="仿宋_GB2312" w:hAnsi="仿宋_GB2312" w:eastAsia="仿宋_GB2312" w:cs="仿宋_GB2312"/>
          <w:sz w:val="32"/>
          <w:szCs w:val="32"/>
          <w:highlight w:val="none"/>
          <w:lang w:val="en-US" w:eastAsia="zh-CN"/>
        </w:rPr>
        <w:t>及工程质量监督、竣工验收等手续；负责对已取得建筑工程许可的项目施工质量、安全进行监管，对未取得建筑工程施工许可或开工报告擅自施工的违法建设行为，协助执法部门依法履行立案调查职责；</w:t>
      </w:r>
      <w:r>
        <w:rPr>
          <w:rFonts w:hint="eastAsia" w:ascii="仿宋_GB2312" w:hAnsi="仿宋_GB2312" w:eastAsia="仿宋_GB2312" w:cs="仿宋_GB2312"/>
          <w:sz w:val="32"/>
          <w:szCs w:val="32"/>
          <w:highlight w:val="none"/>
        </w:rPr>
        <w:t>配合</w:t>
      </w:r>
      <w:r>
        <w:rPr>
          <w:rFonts w:hint="eastAsia" w:ascii="仿宋_GB2312" w:hAnsi="仿宋_GB2312" w:eastAsia="仿宋_GB2312" w:cs="仿宋_GB2312"/>
          <w:color w:val="auto"/>
          <w:sz w:val="32"/>
          <w:szCs w:val="32"/>
          <w:highlight w:val="none"/>
        </w:rPr>
        <w:t>执法</w:t>
      </w:r>
      <w:r>
        <w:rPr>
          <w:rFonts w:hint="eastAsia" w:ascii="仿宋_GB2312" w:hAnsi="仿宋_GB2312" w:eastAsia="仿宋_GB2312" w:cs="仿宋_GB2312"/>
          <w:color w:val="auto"/>
          <w:sz w:val="32"/>
          <w:szCs w:val="32"/>
          <w:highlight w:val="none"/>
          <w:lang w:val="en-US" w:eastAsia="zh-CN"/>
        </w:rPr>
        <w:t>部门</w:t>
      </w:r>
      <w:r>
        <w:rPr>
          <w:rFonts w:hint="eastAsia" w:ascii="仿宋_GB2312" w:hAnsi="仿宋_GB2312" w:eastAsia="仿宋_GB2312" w:cs="仿宋_GB2312"/>
          <w:sz w:val="32"/>
          <w:szCs w:val="32"/>
          <w:highlight w:val="none"/>
        </w:rPr>
        <w:t>对</w:t>
      </w:r>
      <w:r>
        <w:rPr>
          <w:rFonts w:hint="eastAsia" w:ascii="仿宋_GB2312" w:hAnsi="仿宋_GB2312" w:eastAsia="仿宋_GB2312" w:cs="仿宋_GB2312"/>
          <w:sz w:val="32"/>
          <w:szCs w:val="32"/>
          <w:highlight w:val="none"/>
          <w:lang w:val="en-US" w:eastAsia="zh-CN"/>
        </w:rPr>
        <w:t>建设行为是否符合建设工程规划许可</w:t>
      </w:r>
      <w:r>
        <w:rPr>
          <w:rFonts w:hint="eastAsia" w:ascii="仿宋_GB2312" w:hAnsi="仿宋_GB2312" w:eastAsia="仿宋_GB2312" w:cs="仿宋_GB2312"/>
          <w:sz w:val="32"/>
          <w:szCs w:val="32"/>
          <w:highlight w:val="none"/>
        </w:rPr>
        <w:t>进行认定</w:t>
      </w:r>
      <w:r>
        <w:rPr>
          <w:rFonts w:hint="eastAsia" w:ascii="仿宋_GB2312" w:hAnsi="仿宋_GB2312" w:eastAsia="仿宋_GB2312" w:cs="仿宋_GB2312"/>
          <w:sz w:val="32"/>
          <w:szCs w:val="32"/>
          <w:highlight w:val="none"/>
          <w:lang w:val="en-US" w:eastAsia="zh-CN"/>
        </w:rPr>
        <w:t>。</w:t>
      </w:r>
    </w:p>
    <w:p w14:paraId="101BEF5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区</w:t>
      </w:r>
      <w:r>
        <w:rPr>
          <w:rFonts w:hint="eastAsia" w:ascii="仿宋_GB2312" w:hAnsi="仿宋_GB2312" w:eastAsia="仿宋_GB2312" w:cs="仿宋_GB2312"/>
          <w:b/>
          <w:bCs/>
          <w:sz w:val="32"/>
          <w:szCs w:val="32"/>
          <w:highlight w:val="none"/>
          <w:lang w:val="en-US" w:eastAsia="zh-CN"/>
        </w:rPr>
        <w:t>经促</w:t>
      </w:r>
      <w:r>
        <w:rPr>
          <w:rFonts w:hint="eastAsia" w:ascii="仿宋_GB2312" w:hAnsi="仿宋_GB2312" w:eastAsia="仿宋_GB2312" w:cs="仿宋_GB2312"/>
          <w:b/>
          <w:bCs/>
          <w:sz w:val="32"/>
          <w:szCs w:val="32"/>
          <w:highlight w:val="none"/>
        </w:rPr>
        <w:t>局</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lang w:val="en-US" w:eastAsia="zh-CN"/>
        </w:rPr>
        <w:t>区产业园管委会</w:t>
      </w:r>
      <w:r>
        <w:rPr>
          <w:rFonts w:hint="eastAsia" w:ascii="仿宋_GB2312" w:hAnsi="仿宋_GB2312" w:eastAsia="仿宋_GB2312" w:cs="仿宋_GB2312"/>
          <w:sz w:val="32"/>
          <w:szCs w:val="32"/>
          <w:highlight w:val="none"/>
        </w:rPr>
        <w:t>负责</w:t>
      </w:r>
      <w:r>
        <w:rPr>
          <w:rFonts w:hint="eastAsia" w:ascii="仿宋_GB2312" w:hAnsi="仿宋_GB2312" w:eastAsia="仿宋_GB2312" w:cs="仿宋_GB2312"/>
          <w:sz w:val="32"/>
          <w:szCs w:val="32"/>
          <w:highlight w:val="none"/>
          <w:lang w:val="en-US" w:eastAsia="zh-CN"/>
        </w:rPr>
        <w:t>项目产业类型准入审核，</w:t>
      </w:r>
      <w:r>
        <w:rPr>
          <w:rFonts w:hint="eastAsia" w:ascii="仿宋_GB2312" w:hAnsi="仿宋_GB2312" w:eastAsia="仿宋_GB2312" w:cs="仿宋_GB2312"/>
          <w:sz w:val="32"/>
          <w:szCs w:val="32"/>
          <w:highlight w:val="none"/>
        </w:rPr>
        <w:t>新引进产业项目的遴选备案。</w:t>
      </w:r>
      <w:bookmarkStart w:id="0" w:name="_GoBack"/>
      <w:bookmarkEnd w:id="0"/>
    </w:p>
    <w:p w14:paraId="6A92CEE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rPr>
      </w:pPr>
      <w:r>
        <w:rPr>
          <w:rFonts w:hint="eastAsia" w:ascii="仿宋_GB2312" w:hAnsi="仿宋_GB2312" w:eastAsia="仿宋_GB2312" w:cs="仿宋_GB2312"/>
          <w:b/>
          <w:bCs/>
          <w:sz w:val="32"/>
          <w:szCs w:val="32"/>
          <w:highlight w:val="none"/>
        </w:rPr>
        <w:t>区</w:t>
      </w:r>
      <w:r>
        <w:rPr>
          <w:rFonts w:hint="eastAsia" w:ascii="仿宋_GB2312" w:hAnsi="仿宋_GB2312" w:eastAsia="仿宋_GB2312" w:cs="仿宋_GB2312"/>
          <w:b/>
          <w:bCs/>
          <w:sz w:val="32"/>
          <w:szCs w:val="32"/>
          <w:highlight w:val="none"/>
          <w:lang w:val="en-US" w:eastAsia="zh-CN"/>
        </w:rPr>
        <w:t>发展财政局、区行政审批局</w:t>
      </w:r>
      <w:r>
        <w:rPr>
          <w:rFonts w:hint="eastAsia" w:ascii="仿宋_GB2312" w:hAnsi="仿宋_GB2312" w:eastAsia="仿宋_GB2312" w:cs="仿宋_GB2312"/>
          <w:sz w:val="32"/>
          <w:szCs w:val="32"/>
          <w:highlight w:val="none"/>
        </w:rPr>
        <w:t>负责</w:t>
      </w:r>
      <w:r>
        <w:rPr>
          <w:rFonts w:hint="eastAsia" w:ascii="仿宋_GB2312" w:hAnsi="仿宋_GB2312" w:eastAsia="仿宋_GB2312" w:cs="仿宋_GB2312"/>
          <w:sz w:val="32"/>
          <w:szCs w:val="32"/>
          <w:highlight w:val="none"/>
          <w:lang w:val="en-US" w:eastAsia="zh-CN"/>
        </w:rPr>
        <w:t>办理项目立项或备案手续，及其他与职能相关的管理职责</w:t>
      </w:r>
      <w:r>
        <w:rPr>
          <w:rFonts w:hint="eastAsia" w:ascii="仿宋_GB2312" w:hAnsi="仿宋_GB2312" w:eastAsia="仿宋_GB2312" w:cs="仿宋_GB2312"/>
          <w:sz w:val="32"/>
          <w:szCs w:val="32"/>
          <w:highlight w:val="none"/>
        </w:rPr>
        <w:t>。</w:t>
      </w:r>
    </w:p>
    <w:p w14:paraId="095E5BF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lang w:val="en-US" w:eastAsia="zh-CN"/>
        </w:rPr>
        <w:t>区</w:t>
      </w:r>
      <w:r>
        <w:rPr>
          <w:rFonts w:hint="eastAsia" w:ascii="仿宋_GB2312" w:hAnsi="仿宋_GB2312" w:eastAsia="仿宋_GB2312" w:cs="仿宋_GB2312"/>
          <w:b/>
          <w:bCs/>
          <w:sz w:val="32"/>
          <w:szCs w:val="32"/>
          <w:highlight w:val="none"/>
        </w:rPr>
        <w:t>生态环境</w:t>
      </w:r>
      <w:r>
        <w:rPr>
          <w:rFonts w:hint="eastAsia" w:ascii="仿宋_GB2312" w:hAnsi="仿宋_GB2312" w:eastAsia="仿宋_GB2312" w:cs="仿宋_GB2312"/>
          <w:b/>
          <w:bCs/>
          <w:sz w:val="32"/>
          <w:szCs w:val="32"/>
          <w:highlight w:val="none"/>
          <w:lang w:val="en-US" w:eastAsia="zh-CN"/>
        </w:rPr>
        <w:t>办公室</w:t>
      </w:r>
      <w:r>
        <w:rPr>
          <w:rFonts w:hint="eastAsia" w:ascii="仿宋_GB2312" w:hAnsi="仿宋_GB2312" w:eastAsia="仿宋_GB2312" w:cs="仿宋_GB2312"/>
          <w:sz w:val="32"/>
          <w:szCs w:val="32"/>
          <w:highlight w:val="none"/>
        </w:rPr>
        <w:t>负责项目环保准入审查及项目环评审批（视</w:t>
      </w:r>
      <w:r>
        <w:rPr>
          <w:rFonts w:hint="eastAsia" w:ascii="仿宋_GB2312" w:hAnsi="仿宋_GB2312" w:eastAsia="仿宋_GB2312" w:cs="仿宋_GB2312"/>
          <w:sz w:val="32"/>
          <w:szCs w:val="32"/>
          <w:highlight w:val="none"/>
          <w:lang w:val="en-US" w:eastAsia="zh-CN"/>
        </w:rPr>
        <w:t>情</w:t>
      </w:r>
      <w:r>
        <w:rPr>
          <w:rFonts w:hint="eastAsia" w:ascii="仿宋_GB2312" w:hAnsi="仿宋_GB2312" w:eastAsia="仿宋_GB2312" w:cs="仿宋_GB2312"/>
          <w:sz w:val="32"/>
          <w:szCs w:val="32"/>
          <w:highlight w:val="none"/>
        </w:rPr>
        <w:t>办理）。</w:t>
      </w:r>
    </w:p>
    <w:p w14:paraId="0ABD589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rPr>
        <w:t>区农</w:t>
      </w:r>
      <w:r>
        <w:rPr>
          <w:rFonts w:hint="eastAsia" w:ascii="仿宋_GB2312" w:hAnsi="仿宋_GB2312" w:eastAsia="仿宋_GB2312" w:cs="仿宋_GB2312"/>
          <w:b/>
          <w:bCs/>
          <w:sz w:val="32"/>
          <w:szCs w:val="32"/>
          <w:highlight w:val="none"/>
          <w:lang w:val="en-US" w:eastAsia="zh-CN"/>
        </w:rPr>
        <w:t>林水务</w:t>
      </w:r>
      <w:r>
        <w:rPr>
          <w:rFonts w:hint="eastAsia" w:ascii="仿宋_GB2312" w:hAnsi="仿宋_GB2312" w:eastAsia="仿宋_GB2312" w:cs="仿宋_GB2312"/>
          <w:b/>
          <w:bCs/>
          <w:sz w:val="32"/>
          <w:szCs w:val="32"/>
          <w:highlight w:val="none"/>
        </w:rPr>
        <w:t>局</w:t>
      </w:r>
      <w:r>
        <w:rPr>
          <w:rFonts w:hint="eastAsia" w:ascii="仿宋_GB2312" w:hAnsi="仿宋_GB2312" w:eastAsia="仿宋_GB2312" w:cs="仿宋_GB2312"/>
          <w:sz w:val="32"/>
          <w:szCs w:val="32"/>
          <w:highlight w:val="none"/>
        </w:rPr>
        <w:t>负责</w:t>
      </w:r>
      <w:r>
        <w:rPr>
          <w:rFonts w:hint="eastAsia" w:ascii="仿宋_GB2312" w:hAnsi="仿宋_GB2312" w:eastAsia="仿宋_GB2312" w:cs="仿宋_GB2312"/>
          <w:sz w:val="32"/>
          <w:szCs w:val="32"/>
          <w:highlight w:val="none"/>
          <w:lang w:val="en-US" w:eastAsia="zh-CN"/>
        </w:rPr>
        <w:t>会同镇街政府</w:t>
      </w:r>
      <w:r>
        <w:rPr>
          <w:rFonts w:hint="eastAsia" w:ascii="仿宋_GB2312" w:hAnsi="仿宋_GB2312" w:eastAsia="仿宋_GB2312" w:cs="仿宋_GB2312"/>
          <w:sz w:val="32"/>
          <w:szCs w:val="32"/>
          <w:highlight w:val="none"/>
        </w:rPr>
        <w:t>对过渡性开发项目的集体经济组织留用地公开招租进行监督指导；加强对村集体土地管理有关工作的监管，指导各村建立健全集体土地清查、登记、使用、处置等制度，规范集体经济组织运行，保障集体经济组织及成员合法权益。</w:t>
      </w:r>
    </w:p>
    <w:p w14:paraId="6628FDE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区</w:t>
      </w:r>
      <w:r>
        <w:rPr>
          <w:rFonts w:hint="eastAsia" w:ascii="仿宋_GB2312" w:hAnsi="仿宋_GB2312" w:eastAsia="仿宋_GB2312" w:cs="仿宋_GB2312"/>
          <w:b/>
          <w:bCs/>
          <w:sz w:val="32"/>
          <w:szCs w:val="32"/>
          <w:highlight w:val="none"/>
          <w:lang w:val="en-US" w:eastAsia="zh-CN"/>
        </w:rPr>
        <w:t>行政</w:t>
      </w:r>
      <w:r>
        <w:rPr>
          <w:rFonts w:hint="eastAsia" w:ascii="仿宋_GB2312" w:hAnsi="仿宋_GB2312" w:eastAsia="仿宋_GB2312" w:cs="仿宋_GB2312"/>
          <w:b/>
          <w:bCs/>
          <w:sz w:val="32"/>
          <w:szCs w:val="32"/>
          <w:highlight w:val="none"/>
        </w:rPr>
        <w:t>综合执法局</w:t>
      </w:r>
      <w:r>
        <w:rPr>
          <w:rFonts w:hint="eastAsia" w:ascii="仿宋_GB2312" w:hAnsi="仿宋_GB2312" w:eastAsia="仿宋_GB2312" w:cs="仿宋_GB2312"/>
          <w:sz w:val="32"/>
          <w:szCs w:val="32"/>
          <w:highlight w:val="none"/>
          <w:lang w:val="en-US" w:eastAsia="zh-CN"/>
        </w:rPr>
        <w:t>负责</w:t>
      </w:r>
      <w:r>
        <w:rPr>
          <w:rFonts w:hint="eastAsia" w:ascii="仿宋_GB2312" w:hAnsi="仿宋_GB2312" w:eastAsia="仿宋_GB2312" w:cs="仿宋_GB2312"/>
          <w:sz w:val="32"/>
          <w:szCs w:val="32"/>
          <w:highlight w:val="none"/>
        </w:rPr>
        <w:t>依职权做好对未取得或未按照工程规划许可，未取得施工许可（开工报告）等违法建设行为的查处或指导工作；监督指导镇街综合执法队加强日常巡查，依职权做好违法建设行为查处工作。</w:t>
      </w:r>
    </w:p>
    <w:p w14:paraId="719953B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各镇</w:t>
      </w:r>
      <w:r>
        <w:rPr>
          <w:rFonts w:hint="eastAsia" w:ascii="仿宋_GB2312" w:hAnsi="仿宋_GB2312" w:eastAsia="仿宋_GB2312" w:cs="仿宋_GB2312"/>
          <w:b/>
          <w:bCs/>
          <w:sz w:val="32"/>
          <w:szCs w:val="32"/>
          <w:highlight w:val="none"/>
          <w:lang w:val="en-US" w:eastAsia="zh-CN"/>
        </w:rPr>
        <w:t>街、区产</w:t>
      </w:r>
      <w:r>
        <w:rPr>
          <w:rFonts w:hint="eastAsia" w:ascii="仿宋_GB2312" w:hAnsi="仿宋_GB2312" w:eastAsia="仿宋_GB2312" w:cs="仿宋_GB2312"/>
          <w:b/>
          <w:bCs/>
          <w:sz w:val="32"/>
          <w:szCs w:val="32"/>
          <w:highlight w:val="none"/>
        </w:rPr>
        <w:t>业园管委会</w:t>
      </w:r>
      <w:r>
        <w:rPr>
          <w:rFonts w:hint="eastAsia" w:ascii="仿宋_GB2312" w:hAnsi="仿宋_GB2312" w:eastAsia="仿宋_GB2312" w:cs="仿宋_GB2312"/>
          <w:sz w:val="32"/>
          <w:szCs w:val="32"/>
          <w:highlight w:val="none"/>
        </w:rPr>
        <w:t>按照属地原则，</w:t>
      </w:r>
      <w:r>
        <w:rPr>
          <w:rFonts w:hint="eastAsia" w:ascii="仿宋_GB2312" w:hAnsi="仿宋_GB2312" w:eastAsia="仿宋_GB2312" w:cs="仿宋_GB2312"/>
          <w:sz w:val="32"/>
          <w:szCs w:val="32"/>
          <w:highlight w:val="none"/>
          <w:lang w:val="en-US" w:eastAsia="zh-CN"/>
        </w:rPr>
        <w:t>做好村</w:t>
      </w:r>
      <w:r>
        <w:rPr>
          <w:rFonts w:hint="eastAsia" w:ascii="仿宋_GB2312" w:hAnsi="仿宋_GB2312" w:eastAsia="仿宋_GB2312" w:cs="仿宋_GB2312"/>
          <w:sz w:val="32"/>
          <w:szCs w:val="32"/>
          <w:highlight w:val="none"/>
        </w:rPr>
        <w:t>集体经济组织留用地过渡性开发的招商引资、出租审核</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批后日常监管及服务保障</w:t>
      </w:r>
      <w:r>
        <w:rPr>
          <w:rFonts w:hint="eastAsia" w:ascii="仿宋_GB2312" w:hAnsi="仿宋_GB2312" w:eastAsia="仿宋_GB2312" w:cs="仿宋_GB2312"/>
          <w:sz w:val="32"/>
          <w:szCs w:val="32"/>
          <w:highlight w:val="none"/>
        </w:rPr>
        <w:t>。</w:t>
      </w:r>
    </w:p>
    <w:p w14:paraId="73B9F37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区属国资企业</w:t>
      </w:r>
      <w:r>
        <w:rPr>
          <w:rFonts w:hint="eastAsia" w:ascii="仿宋_GB2312" w:hAnsi="仿宋_GB2312" w:eastAsia="仿宋_GB2312" w:cs="仿宋_GB2312"/>
          <w:sz w:val="32"/>
          <w:szCs w:val="32"/>
          <w:highlight w:val="none"/>
          <w:lang w:val="en-US" w:eastAsia="zh-CN"/>
        </w:rPr>
        <w:t>负责其权属土地的出租管理工作，可作为投资主体申请过渡性开发建设；承接村集体经济组织委托的留用地出租管理工作，配合区农林水务局会同镇街政府指导、协助村集体经济组织通过具备资质的市场交易主体进行公开招租，协助承租人</w:t>
      </w:r>
      <w:r>
        <w:rPr>
          <w:rFonts w:hint="eastAsia" w:ascii="仿宋_GB2312" w:hAnsi="仿宋_GB2312" w:eastAsia="仿宋_GB2312" w:cs="仿宋_GB2312"/>
          <w:sz w:val="32"/>
          <w:szCs w:val="32"/>
          <w:highlight w:val="none"/>
        </w:rPr>
        <w:t>办理土地租赁手续</w:t>
      </w:r>
      <w:r>
        <w:rPr>
          <w:rFonts w:hint="eastAsia" w:ascii="仿宋_GB2312" w:hAnsi="仿宋_GB2312" w:eastAsia="仿宋_GB2312" w:cs="仿宋_GB2312"/>
          <w:sz w:val="32"/>
          <w:szCs w:val="32"/>
          <w:highlight w:val="none"/>
          <w:lang w:eastAsia="zh-CN"/>
        </w:rPr>
        <w:t>。</w:t>
      </w:r>
    </w:p>
    <w:p w14:paraId="0E53B08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区</w:t>
      </w:r>
      <w:r>
        <w:rPr>
          <w:rFonts w:hint="eastAsia" w:ascii="仿宋_GB2312" w:hAnsi="仿宋_GB2312" w:eastAsia="仿宋_GB2312" w:cs="仿宋_GB2312"/>
          <w:sz w:val="32"/>
          <w:szCs w:val="32"/>
          <w:highlight w:val="none"/>
        </w:rPr>
        <w:t>各</w:t>
      </w:r>
      <w:r>
        <w:rPr>
          <w:rFonts w:hint="eastAsia" w:ascii="仿宋_GB2312" w:hAnsi="仿宋_GB2312" w:eastAsia="仿宋_GB2312" w:cs="仿宋_GB2312"/>
          <w:sz w:val="32"/>
          <w:szCs w:val="32"/>
          <w:highlight w:val="none"/>
          <w:lang w:val="en-US" w:eastAsia="zh-CN"/>
        </w:rPr>
        <w:t>有</w:t>
      </w:r>
      <w:r>
        <w:rPr>
          <w:rFonts w:hint="eastAsia" w:ascii="仿宋_GB2312" w:hAnsi="仿宋_GB2312" w:eastAsia="仿宋_GB2312" w:cs="仿宋_GB2312"/>
          <w:sz w:val="32"/>
          <w:szCs w:val="32"/>
          <w:highlight w:val="none"/>
        </w:rPr>
        <w:t>关部门立足自身职能职责，协同推进过渡性开发项目实施，共同抓好项目各项管理工作。</w:t>
      </w:r>
    </w:p>
    <w:p w14:paraId="44BB8AA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highlight w:val="none"/>
        </w:rPr>
      </w:pPr>
    </w:p>
    <w:p w14:paraId="44592AD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第二章</w:t>
      </w:r>
      <w:r>
        <w:rPr>
          <w:rFonts w:hint="eastAsia" w:ascii="黑体" w:hAnsi="黑体" w:eastAsia="黑体" w:cs="黑体"/>
          <w:sz w:val="32"/>
          <w:szCs w:val="32"/>
          <w:highlight w:val="none"/>
          <w:lang w:val="en-US" w:eastAsia="zh-CN"/>
        </w:rPr>
        <w:t xml:space="preserve">  审批管理</w:t>
      </w:r>
    </w:p>
    <w:p w14:paraId="2D04BF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四</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【准入条件】</w:t>
      </w:r>
      <w:r>
        <w:rPr>
          <w:rFonts w:hint="eastAsia" w:ascii="仿宋_GB2312" w:hAnsi="仿宋_GB2312" w:eastAsia="仿宋_GB2312" w:cs="仿宋_GB2312"/>
          <w:sz w:val="32"/>
          <w:szCs w:val="32"/>
          <w:highlight w:val="none"/>
        </w:rPr>
        <w:t>过渡性开发项目须同时符合下列条件：</w:t>
      </w:r>
    </w:p>
    <w:p w14:paraId="49CAD1B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rPr>
        <w:t>）符合国家、省、市、区产业政策和</w:t>
      </w:r>
      <w:r>
        <w:rPr>
          <w:rFonts w:hint="eastAsia" w:ascii="仿宋_GB2312" w:hAnsi="仿宋_GB2312" w:eastAsia="仿宋_GB2312" w:cs="仿宋_GB2312"/>
          <w:sz w:val="32"/>
          <w:szCs w:val="32"/>
          <w:highlight w:val="none"/>
          <w:lang w:val="en-US" w:eastAsia="zh-CN"/>
        </w:rPr>
        <w:t>产业</w:t>
      </w:r>
      <w:r>
        <w:rPr>
          <w:rFonts w:hint="eastAsia" w:ascii="仿宋_GB2312" w:hAnsi="仿宋_GB2312" w:eastAsia="仿宋_GB2312" w:cs="仿宋_GB2312"/>
          <w:sz w:val="32"/>
          <w:szCs w:val="32"/>
          <w:highlight w:val="none"/>
        </w:rPr>
        <w:t>规划</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鼓励发展提供高品质服务、优质环境和相关配套服务的项目</w:t>
      </w:r>
      <w:r>
        <w:rPr>
          <w:rFonts w:hint="eastAsia" w:ascii="仿宋_GB2312" w:hAnsi="仿宋_GB2312" w:eastAsia="仿宋_GB2312" w:cs="仿宋_GB2312"/>
          <w:sz w:val="32"/>
          <w:szCs w:val="32"/>
          <w:highlight w:val="none"/>
          <w:lang w:eastAsia="zh-CN"/>
        </w:rPr>
        <w:t>；</w:t>
      </w:r>
    </w:p>
    <w:p w14:paraId="4F5893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符合</w:t>
      </w:r>
      <w:r>
        <w:rPr>
          <w:rFonts w:hint="eastAsia" w:ascii="仿宋_GB2312" w:hAnsi="仿宋_GB2312" w:eastAsia="仿宋_GB2312" w:cs="仿宋_GB2312"/>
          <w:sz w:val="32"/>
          <w:szCs w:val="32"/>
          <w:highlight w:val="none"/>
          <w:lang w:val="en-US" w:eastAsia="zh-CN"/>
        </w:rPr>
        <w:t>江东新区</w:t>
      </w:r>
      <w:r>
        <w:rPr>
          <w:rFonts w:hint="eastAsia" w:ascii="仿宋_GB2312" w:hAnsi="仿宋_GB2312" w:eastAsia="仿宋_GB2312" w:cs="仿宋_GB2312"/>
          <w:sz w:val="32"/>
          <w:szCs w:val="32"/>
          <w:highlight w:val="none"/>
        </w:rPr>
        <w:t>产业发展方向</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如：</w:t>
      </w:r>
      <w:r>
        <w:rPr>
          <w:rFonts w:hint="eastAsia" w:ascii="仿宋_GB2312" w:hAnsi="仿宋_GB2312" w:eastAsia="仿宋_GB2312" w:cs="仿宋_GB2312"/>
          <w:sz w:val="32"/>
          <w:szCs w:val="32"/>
          <w:highlight w:val="none"/>
        </w:rPr>
        <w:t>工业制造、仓储物流、</w:t>
      </w:r>
      <w:r>
        <w:rPr>
          <w:rFonts w:hint="eastAsia" w:ascii="仿宋_GB2312" w:hAnsi="仿宋_GB2312" w:eastAsia="仿宋_GB2312" w:cs="仿宋_GB2312"/>
          <w:sz w:val="32"/>
          <w:szCs w:val="32"/>
          <w:highlight w:val="none"/>
          <w:lang w:val="en-US" w:eastAsia="zh-CN"/>
        </w:rPr>
        <w:t>商服</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公共管理与公共服务项目等。</w:t>
      </w:r>
      <w:r>
        <w:rPr>
          <w:rFonts w:hint="eastAsia" w:ascii="仿宋_GB2312" w:hAnsi="仿宋_GB2312" w:eastAsia="仿宋_GB2312" w:cs="仿宋_GB2312"/>
          <w:sz w:val="32"/>
          <w:szCs w:val="32"/>
          <w:highlight w:val="none"/>
        </w:rPr>
        <w:t>不得开发建设住宅类房地产项目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其中工业控制线以内不得开发建设文化体育旅游和商务金融项目。工业项目(含仓储项目)容积率不低于1.0，其他类型项目不高于地块原规划条件核定容积率(原规划条件未约定容积率的，按照控规容积率控制)。</w:t>
      </w:r>
    </w:p>
    <w:p w14:paraId="69AA08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不得违反国土空间总体规划的强制性内容及影响</w:t>
      </w:r>
      <w:r>
        <w:rPr>
          <w:rFonts w:hint="eastAsia" w:ascii="仿宋_GB2312" w:hAnsi="仿宋_GB2312" w:eastAsia="仿宋_GB2312" w:cs="仿宋_GB2312"/>
          <w:sz w:val="32"/>
          <w:szCs w:val="32"/>
          <w:highlight w:val="none"/>
        </w:rPr>
        <w:t>所在</w:t>
      </w:r>
      <w:r>
        <w:rPr>
          <w:rFonts w:hint="eastAsia" w:ascii="仿宋_GB2312" w:hAnsi="仿宋_GB2312" w:eastAsia="仿宋_GB2312" w:cs="仿宋_GB2312"/>
          <w:sz w:val="32"/>
          <w:szCs w:val="32"/>
          <w:highlight w:val="none"/>
          <w:lang w:val="en-US" w:eastAsia="zh-CN"/>
        </w:rPr>
        <w:t>片区</w:t>
      </w:r>
      <w:r>
        <w:rPr>
          <w:rFonts w:hint="eastAsia" w:ascii="仿宋_GB2312" w:hAnsi="仿宋_GB2312" w:eastAsia="仿宋_GB2312" w:cs="仿宋_GB2312"/>
          <w:sz w:val="32"/>
          <w:szCs w:val="32"/>
          <w:highlight w:val="none"/>
        </w:rPr>
        <w:t>近期建设规划的实施</w:t>
      </w:r>
      <w:r>
        <w:rPr>
          <w:rFonts w:hint="eastAsia" w:ascii="仿宋_GB2312" w:hAnsi="仿宋_GB2312" w:eastAsia="仿宋_GB2312" w:cs="仿宋_GB2312"/>
          <w:sz w:val="32"/>
          <w:szCs w:val="32"/>
          <w:highlight w:val="none"/>
          <w:lang w:eastAsia="zh-CN"/>
        </w:rPr>
        <w:t>；</w:t>
      </w:r>
    </w:p>
    <w:p w14:paraId="116944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lang w:eastAsia="zh-CN"/>
        </w:rPr>
        <w:t>）不得位于地质灾害易发区且未做好相关防御工作、未消除安全隐患或存在矿产压覆的情况，不得影响防洪、泄洪及河堤结构安全。</w:t>
      </w:r>
    </w:p>
    <w:p w14:paraId="05AA85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不得</w:t>
      </w:r>
      <w:r>
        <w:rPr>
          <w:rFonts w:hint="eastAsia" w:ascii="仿宋_GB2312" w:hAnsi="仿宋_GB2312" w:eastAsia="仿宋_GB2312" w:cs="仿宋_GB2312"/>
          <w:sz w:val="32"/>
          <w:szCs w:val="32"/>
          <w:highlight w:val="none"/>
          <w:lang w:eastAsia="zh-CN"/>
        </w:rPr>
        <w:t>引入</w:t>
      </w:r>
      <w:r>
        <w:rPr>
          <w:rFonts w:hint="eastAsia" w:ascii="仿宋_GB2312" w:hAnsi="仿宋_GB2312" w:eastAsia="仿宋_GB2312" w:cs="仿宋_GB2312"/>
          <w:sz w:val="32"/>
          <w:szCs w:val="32"/>
          <w:highlight w:val="none"/>
          <w:lang w:val="en-US" w:eastAsia="zh-CN"/>
        </w:rPr>
        <w:t>对水、土资源存在污染，或</w:t>
      </w:r>
      <w:r>
        <w:rPr>
          <w:rFonts w:hint="eastAsia" w:ascii="仿宋_GB2312" w:hAnsi="仿宋_GB2312" w:eastAsia="仿宋_GB2312" w:cs="仿宋_GB2312"/>
          <w:sz w:val="32"/>
          <w:szCs w:val="32"/>
          <w:highlight w:val="none"/>
          <w:lang w:eastAsia="zh-CN"/>
        </w:rPr>
        <w:t>化学原料及化学制品制造业、造纸工业等对居住和公共环境</w:t>
      </w:r>
      <w:r>
        <w:rPr>
          <w:rFonts w:hint="eastAsia" w:ascii="仿宋_GB2312" w:hAnsi="仿宋_GB2312" w:eastAsia="仿宋_GB2312" w:cs="仿宋_GB2312"/>
          <w:sz w:val="32"/>
          <w:szCs w:val="32"/>
          <w:highlight w:val="none"/>
          <w:lang w:val="en-US" w:eastAsia="zh-CN"/>
        </w:rPr>
        <w:t>等</w:t>
      </w:r>
      <w:r>
        <w:rPr>
          <w:rFonts w:hint="eastAsia" w:ascii="仿宋_GB2312" w:hAnsi="仿宋_GB2312" w:eastAsia="仿宋_GB2312" w:cs="仿宋_GB2312"/>
          <w:sz w:val="32"/>
          <w:szCs w:val="32"/>
          <w:highlight w:val="none"/>
          <w:lang w:eastAsia="zh-CN"/>
        </w:rPr>
        <w:t>有严重干扰和污染的项目，</w:t>
      </w:r>
      <w:r>
        <w:rPr>
          <w:rFonts w:hint="eastAsia" w:ascii="仿宋_GB2312" w:hAnsi="仿宋_GB2312" w:eastAsia="仿宋_GB2312" w:cs="仿宋_GB2312"/>
          <w:sz w:val="32"/>
          <w:szCs w:val="32"/>
          <w:highlight w:val="none"/>
          <w:lang w:val="en-US" w:eastAsia="zh-CN"/>
        </w:rPr>
        <w:t>以及</w:t>
      </w:r>
      <w:r>
        <w:rPr>
          <w:rFonts w:hint="eastAsia" w:ascii="仿宋_GB2312" w:hAnsi="仿宋_GB2312" w:eastAsia="仿宋_GB2312" w:cs="仿宋_GB2312"/>
          <w:sz w:val="32"/>
          <w:szCs w:val="32"/>
          <w:highlight w:val="none"/>
          <w:lang w:eastAsia="zh-CN"/>
        </w:rPr>
        <w:t>国家、</w:t>
      </w:r>
      <w:r>
        <w:rPr>
          <w:rFonts w:hint="eastAsia" w:ascii="仿宋_GB2312" w:hAnsi="仿宋_GB2312" w:eastAsia="仿宋_GB2312" w:cs="仿宋_GB2312"/>
          <w:sz w:val="32"/>
          <w:szCs w:val="32"/>
          <w:highlight w:val="none"/>
          <w:lang w:val="en-US" w:eastAsia="zh-CN"/>
        </w:rPr>
        <w:t>省、市</w:t>
      </w:r>
      <w:r>
        <w:rPr>
          <w:rFonts w:hint="eastAsia" w:ascii="仿宋_GB2312" w:hAnsi="仿宋_GB2312" w:eastAsia="仿宋_GB2312" w:cs="仿宋_GB2312"/>
          <w:sz w:val="32"/>
          <w:szCs w:val="32"/>
          <w:highlight w:val="none"/>
          <w:lang w:eastAsia="zh-CN"/>
        </w:rPr>
        <w:t>产业政策规定的限制类、淘汰类产业。</w:t>
      </w:r>
    </w:p>
    <w:p w14:paraId="5E059FF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六</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建筑形式鼓励采用</w:t>
      </w:r>
      <w:r>
        <w:rPr>
          <w:rFonts w:hint="eastAsia" w:ascii="仿宋_GB2312" w:hAnsi="仿宋_GB2312" w:eastAsia="仿宋_GB2312" w:cs="仿宋_GB2312"/>
          <w:sz w:val="32"/>
          <w:szCs w:val="32"/>
          <w:highlight w:val="none"/>
          <w:lang w:val="en-US" w:eastAsia="zh-CN"/>
        </w:rPr>
        <w:t>低成本、美观实用的</w:t>
      </w:r>
      <w:r>
        <w:rPr>
          <w:rFonts w:hint="eastAsia" w:ascii="仿宋_GB2312" w:hAnsi="仿宋_GB2312" w:eastAsia="仿宋_GB2312" w:cs="仿宋_GB2312"/>
          <w:sz w:val="32"/>
          <w:szCs w:val="32"/>
          <w:highlight w:val="none"/>
        </w:rPr>
        <w:t>模块化、装配式等建筑</w:t>
      </w:r>
      <w:r>
        <w:rPr>
          <w:rFonts w:hint="eastAsia" w:ascii="仿宋_GB2312" w:hAnsi="仿宋_GB2312" w:eastAsia="仿宋_GB2312" w:cs="仿宋_GB2312"/>
          <w:sz w:val="32"/>
          <w:szCs w:val="32"/>
          <w:highlight w:val="none"/>
          <w:lang w:val="en-US" w:eastAsia="zh-CN"/>
        </w:rPr>
        <w:t>方式</w:t>
      </w:r>
      <w:r>
        <w:rPr>
          <w:rFonts w:hint="eastAsia" w:ascii="仿宋_GB2312" w:hAnsi="仿宋_GB2312" w:eastAsia="仿宋_GB2312" w:cs="仿宋_GB2312"/>
          <w:sz w:val="32"/>
          <w:szCs w:val="32"/>
          <w:highlight w:val="none"/>
        </w:rPr>
        <w:t>，原则上不得修建地下室</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建筑风格及立面应结合城市景观界面进行综合设计</w:t>
      </w:r>
      <w:r>
        <w:rPr>
          <w:rFonts w:hint="eastAsia" w:ascii="仿宋_GB2312" w:hAnsi="仿宋_GB2312" w:eastAsia="仿宋_GB2312" w:cs="仿宋_GB2312"/>
          <w:sz w:val="32"/>
          <w:szCs w:val="32"/>
          <w:highlight w:val="none"/>
        </w:rPr>
        <w:t>。</w:t>
      </w:r>
    </w:p>
    <w:p w14:paraId="25FE2B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七</w:t>
      </w:r>
      <w:r>
        <w:rPr>
          <w:rFonts w:hint="eastAsia" w:ascii="仿宋_GB2312" w:hAnsi="仿宋_GB2312" w:eastAsia="仿宋_GB2312" w:cs="仿宋_GB2312"/>
          <w:sz w:val="32"/>
          <w:szCs w:val="32"/>
          <w:highlight w:val="none"/>
        </w:rPr>
        <w:t>）租赁的土地必须是手续完善的合法建设用地（其中政府储备用地是指</w:t>
      </w:r>
      <w:r>
        <w:rPr>
          <w:rFonts w:hint="eastAsia" w:ascii="仿宋_GB2312" w:hAnsi="仿宋_GB2312" w:eastAsia="仿宋_GB2312" w:cs="仿宋_GB2312"/>
          <w:sz w:val="32"/>
          <w:szCs w:val="32"/>
          <w:highlight w:val="none"/>
          <w:lang w:val="en-US" w:eastAsia="zh-CN"/>
        </w:rPr>
        <w:t>已</w:t>
      </w:r>
      <w:r>
        <w:rPr>
          <w:rFonts w:hint="eastAsia" w:ascii="仿宋_GB2312" w:hAnsi="仿宋_GB2312" w:eastAsia="仿宋_GB2312" w:cs="仿宋_GB2312"/>
          <w:sz w:val="32"/>
          <w:szCs w:val="32"/>
          <w:highlight w:val="none"/>
        </w:rPr>
        <w:t>通过收购、收回、优先购买、征转等方式取得完整产权的储备用地；</w:t>
      </w:r>
      <w:r>
        <w:rPr>
          <w:rFonts w:hint="eastAsia" w:ascii="仿宋_GB2312" w:hAnsi="仿宋_GB2312" w:eastAsia="仿宋_GB2312" w:cs="仿宋_GB2312"/>
          <w:sz w:val="32"/>
          <w:szCs w:val="32"/>
          <w:highlight w:val="none"/>
          <w:lang w:val="en-US" w:eastAsia="zh-CN"/>
        </w:rPr>
        <w:t>区属国资企业名下土地是指已取得建设用地使用权的建设用地；</w:t>
      </w:r>
      <w:r>
        <w:rPr>
          <w:rFonts w:hint="eastAsia" w:ascii="仿宋_GB2312" w:hAnsi="仿宋_GB2312" w:eastAsia="仿宋_GB2312" w:cs="仿宋_GB2312"/>
          <w:sz w:val="32"/>
          <w:szCs w:val="32"/>
          <w:highlight w:val="none"/>
        </w:rPr>
        <w:t>集体经济组织留用地是指国家征收农村集体土地后，按一定比例另行安排给被征地农村集体经济组织用于发展生产的建设用地，其使用权及收益权归该集体所有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集体经济组织留用地应办理建设用地使用权不动产登记手续），权属清晰合法，面积准确、无争议</w:t>
      </w:r>
      <w:r>
        <w:rPr>
          <w:rFonts w:hint="eastAsia" w:ascii="仿宋_GB2312" w:hAnsi="仿宋_GB2312" w:eastAsia="仿宋_GB2312" w:cs="仿宋_GB2312"/>
          <w:sz w:val="32"/>
          <w:szCs w:val="32"/>
          <w:highlight w:val="none"/>
          <w:lang w:eastAsia="zh-CN"/>
        </w:rPr>
        <w:t>。</w:t>
      </w:r>
    </w:p>
    <w:p w14:paraId="1FDB4D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五</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【准入认定及申请】</w:t>
      </w:r>
      <w:r>
        <w:rPr>
          <w:rFonts w:hint="eastAsia" w:ascii="仿宋_GB2312" w:hAnsi="仿宋_GB2312" w:eastAsia="仿宋_GB2312" w:cs="仿宋_GB2312"/>
          <w:sz w:val="32"/>
          <w:szCs w:val="32"/>
          <w:highlight w:val="none"/>
        </w:rPr>
        <w:t>资格准入的认定流程和申请资料</w:t>
      </w:r>
    </w:p>
    <w:p w14:paraId="7D27E6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（一）认定流程</w:t>
      </w:r>
    </w:p>
    <w:p w14:paraId="63D8343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集体经济组织留用地、区属国资企业名下用地由土地权属人</w:t>
      </w:r>
      <w:r>
        <w:rPr>
          <w:rFonts w:hint="eastAsia" w:ascii="仿宋_GB2312" w:hAnsi="仿宋_GB2312" w:eastAsia="仿宋_GB2312" w:cs="仿宋_GB2312"/>
          <w:sz w:val="32"/>
          <w:szCs w:val="32"/>
          <w:highlight w:val="none"/>
        </w:rPr>
        <w:t>向</w:t>
      </w:r>
      <w:r>
        <w:rPr>
          <w:rFonts w:hint="eastAsia" w:ascii="仿宋_GB2312" w:hAnsi="仿宋_GB2312" w:eastAsia="仿宋_GB2312" w:cs="仿宋_GB2312"/>
          <w:sz w:val="32"/>
          <w:szCs w:val="32"/>
          <w:highlight w:val="none"/>
          <w:lang w:val="en-US" w:eastAsia="zh-CN"/>
        </w:rPr>
        <w:t>区自然城建</w:t>
      </w:r>
      <w:r>
        <w:rPr>
          <w:rFonts w:hint="eastAsia" w:ascii="仿宋_GB2312" w:hAnsi="仿宋_GB2312" w:eastAsia="仿宋_GB2312" w:cs="仿宋_GB2312"/>
          <w:sz w:val="32"/>
          <w:szCs w:val="32"/>
          <w:highlight w:val="none"/>
        </w:rPr>
        <w:t>局递交申请材料，由</w:t>
      </w:r>
      <w:r>
        <w:rPr>
          <w:rFonts w:hint="eastAsia" w:ascii="仿宋_GB2312" w:hAnsi="仿宋_GB2312" w:eastAsia="仿宋_GB2312" w:cs="仿宋_GB2312"/>
          <w:sz w:val="32"/>
          <w:szCs w:val="32"/>
          <w:highlight w:val="none"/>
          <w:lang w:val="en-US" w:eastAsia="zh-CN"/>
        </w:rPr>
        <w:t>区自然城建</w:t>
      </w:r>
      <w:r>
        <w:rPr>
          <w:rFonts w:hint="eastAsia" w:ascii="仿宋_GB2312" w:hAnsi="仿宋_GB2312" w:eastAsia="仿宋_GB2312" w:cs="仿宋_GB2312"/>
          <w:sz w:val="32"/>
          <w:szCs w:val="32"/>
          <w:highlight w:val="none"/>
        </w:rPr>
        <w:t>局对申请材料、规划用地性质、建设条件、建设方案进行审查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政府储备用地由区自然城建局对项目用地的规划用地性质、建设条件、建设方案等进行审查。</w:t>
      </w:r>
    </w:p>
    <w:p w14:paraId="6F127F1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区自然城建局审核材料齐全无误后，书面征求各相关成员单位意见，视反馈意见情况决定是否组织成员单位召开会议。</w:t>
      </w:r>
    </w:p>
    <w:p w14:paraId="595291A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3.区自然城建局整理各成员单位书面意见，</w:t>
      </w:r>
      <w:r>
        <w:rPr>
          <w:rFonts w:hint="eastAsia" w:ascii="仿宋_GB2312" w:hAnsi="仿宋_GB2312" w:eastAsia="仿宋_GB2312" w:cs="仿宋_GB2312"/>
          <w:color w:val="auto"/>
          <w:sz w:val="32"/>
          <w:szCs w:val="32"/>
          <w:highlight w:val="none"/>
        </w:rPr>
        <w:t>向区建设用地审批委员会</w:t>
      </w:r>
      <w:r>
        <w:rPr>
          <w:rFonts w:hint="eastAsia" w:ascii="仿宋_GB2312" w:hAnsi="仿宋_GB2312" w:eastAsia="仿宋_GB2312" w:cs="仿宋_GB2312"/>
          <w:color w:val="auto"/>
          <w:sz w:val="32"/>
          <w:szCs w:val="32"/>
          <w:highlight w:val="none"/>
          <w:lang w:val="en-US" w:eastAsia="zh-CN"/>
        </w:rPr>
        <w:t>办公室</w:t>
      </w:r>
      <w:r>
        <w:rPr>
          <w:rFonts w:hint="eastAsia" w:ascii="仿宋_GB2312" w:hAnsi="仿宋_GB2312" w:eastAsia="仿宋_GB2312" w:cs="仿宋_GB2312"/>
          <w:color w:val="auto"/>
          <w:sz w:val="32"/>
          <w:szCs w:val="32"/>
          <w:highlight w:val="none"/>
        </w:rPr>
        <w:t>提请上会审议</w:t>
      </w:r>
      <w:r>
        <w:rPr>
          <w:rFonts w:hint="eastAsia" w:ascii="仿宋_GB2312" w:hAnsi="仿宋_GB2312" w:eastAsia="仿宋_GB2312" w:cs="仿宋_GB2312"/>
          <w:sz w:val="32"/>
          <w:szCs w:val="32"/>
          <w:highlight w:val="none"/>
        </w:rPr>
        <w:t>，审议通过后报区</w:t>
      </w:r>
      <w:r>
        <w:rPr>
          <w:rFonts w:hint="eastAsia" w:ascii="仿宋_GB2312" w:hAnsi="仿宋_GB2312" w:eastAsia="仿宋_GB2312" w:cs="仿宋_GB2312"/>
          <w:sz w:val="32"/>
          <w:szCs w:val="32"/>
          <w:highlight w:val="none"/>
          <w:lang w:val="en-US" w:eastAsia="zh-CN"/>
        </w:rPr>
        <w:t>管委会</w:t>
      </w:r>
      <w:r>
        <w:rPr>
          <w:rFonts w:hint="eastAsia" w:ascii="仿宋_GB2312" w:hAnsi="仿宋_GB2312" w:eastAsia="仿宋_GB2312" w:cs="仿宋_GB2312"/>
          <w:sz w:val="32"/>
          <w:szCs w:val="32"/>
          <w:highlight w:val="none"/>
        </w:rPr>
        <w:t>出具项目过渡性开发批复。</w:t>
      </w:r>
    </w:p>
    <w:p w14:paraId="7B526B2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（二）申请资料(一式三份)</w:t>
      </w:r>
    </w:p>
    <w:p w14:paraId="3EEE450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.《河源</w:t>
      </w:r>
      <w:r>
        <w:rPr>
          <w:rFonts w:hint="eastAsia" w:ascii="仿宋_GB2312" w:hAnsi="仿宋_GB2312" w:eastAsia="仿宋_GB2312" w:cs="仿宋_GB2312"/>
          <w:sz w:val="32"/>
          <w:szCs w:val="32"/>
          <w:highlight w:val="none"/>
          <w:lang w:eastAsia="zh-CN"/>
        </w:rPr>
        <w:t>江东新区</w:t>
      </w:r>
      <w:r>
        <w:rPr>
          <w:rFonts w:hint="eastAsia" w:ascii="仿宋_GB2312" w:hAnsi="仿宋_GB2312" w:eastAsia="仿宋_GB2312" w:cs="仿宋_GB2312"/>
          <w:sz w:val="32"/>
          <w:szCs w:val="32"/>
          <w:highlight w:val="none"/>
        </w:rPr>
        <w:t>过渡性开发项目资格准入申请表》</w:t>
      </w:r>
    </w:p>
    <w:p w14:paraId="320524E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项目区位图、现状图</w:t>
      </w:r>
    </w:p>
    <w:p w14:paraId="70D068E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项目规划建设总平面图及效果图（包括鸟瞰、透视）</w:t>
      </w:r>
    </w:p>
    <w:p w14:paraId="6C085E0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4.项目用地权属文件证明</w:t>
      </w:r>
    </w:p>
    <w:p w14:paraId="71C88A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黑体" w:hAnsi="黑体" w:eastAsia="黑体" w:cs="黑体"/>
          <w:sz w:val="32"/>
          <w:szCs w:val="32"/>
          <w:highlight w:val="none"/>
          <w:lang w:val="en-US" w:eastAsia="zh-CN"/>
        </w:rPr>
        <w:t>第六条</w:t>
      </w:r>
      <w:r>
        <w:rPr>
          <w:rFonts w:hint="eastAsia" w:ascii="仿宋_GB2312" w:hAnsi="仿宋_GB2312" w:eastAsia="仿宋_GB2312" w:cs="仿宋_GB2312"/>
          <w:sz w:val="32"/>
          <w:szCs w:val="32"/>
          <w:highlight w:val="none"/>
          <w:lang w:val="en-US" w:eastAsia="zh-CN"/>
        </w:rPr>
        <w:t xml:space="preserve"> </w:t>
      </w:r>
      <w:r>
        <w:rPr>
          <w:rFonts w:hint="eastAsia" w:ascii="黑体" w:hAnsi="黑体" w:eastAsia="黑体" w:cs="黑体"/>
          <w:sz w:val="32"/>
          <w:szCs w:val="32"/>
          <w:highlight w:val="none"/>
          <w:lang w:val="en-US" w:eastAsia="zh-CN"/>
        </w:rPr>
        <w:t>【用地程序】</w:t>
      </w:r>
      <w:r>
        <w:rPr>
          <w:rFonts w:hint="eastAsia" w:ascii="仿宋_GB2312" w:hAnsi="仿宋_GB2312" w:eastAsia="仿宋_GB2312" w:cs="仿宋_GB2312"/>
          <w:sz w:val="32"/>
          <w:szCs w:val="32"/>
          <w:highlight w:val="none"/>
          <w:lang w:val="en-US" w:eastAsia="zh-CN"/>
        </w:rPr>
        <w:t>政府储备用地</w:t>
      </w:r>
      <w:r>
        <w:rPr>
          <w:rFonts w:hint="eastAsia" w:ascii="仿宋_GB2312" w:hAnsi="仿宋_GB2312" w:eastAsia="仿宋_GB2312" w:cs="仿宋_GB2312"/>
          <w:sz w:val="32"/>
          <w:szCs w:val="32"/>
          <w:highlight w:val="none"/>
        </w:rPr>
        <w:t>通过市公共资源交易</w:t>
      </w:r>
      <w:r>
        <w:rPr>
          <w:rFonts w:hint="eastAsia" w:ascii="仿宋_GB2312" w:hAnsi="仿宋_GB2312" w:eastAsia="仿宋_GB2312" w:cs="仿宋_GB2312"/>
          <w:sz w:val="32"/>
          <w:szCs w:val="32"/>
          <w:highlight w:val="none"/>
          <w:lang w:val="en-US" w:eastAsia="zh-CN"/>
        </w:rPr>
        <w:t>平台</w:t>
      </w:r>
      <w:r>
        <w:rPr>
          <w:rFonts w:hint="eastAsia" w:ascii="仿宋_GB2312" w:hAnsi="仿宋_GB2312" w:eastAsia="仿宋_GB2312" w:cs="仿宋_GB2312"/>
          <w:sz w:val="32"/>
          <w:szCs w:val="32"/>
          <w:highlight w:val="none"/>
        </w:rPr>
        <w:t>公开</w:t>
      </w:r>
      <w:r>
        <w:rPr>
          <w:rFonts w:hint="eastAsia" w:ascii="仿宋_GB2312" w:hAnsi="仿宋_GB2312" w:eastAsia="仿宋_GB2312" w:cs="仿宋_GB2312"/>
          <w:sz w:val="32"/>
          <w:szCs w:val="32"/>
          <w:highlight w:val="none"/>
          <w:lang w:val="en-US" w:eastAsia="zh-CN"/>
        </w:rPr>
        <w:t>出租</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交易流程应按照市场交易管理的有关规定执行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区属国资企业名下土地、村集体经济组织留用地按其各自资产相关管理规定进行出租。签订《土地租赁合同》，明确租赁双方的权利义务。</w:t>
      </w:r>
    </w:p>
    <w:p w14:paraId="447D1C1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七</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【立项备案】</w:t>
      </w:r>
      <w:r>
        <w:rPr>
          <w:rFonts w:hint="eastAsia" w:ascii="仿宋_GB2312" w:hAnsi="仿宋_GB2312" w:eastAsia="仿宋_GB2312" w:cs="仿宋_GB2312"/>
          <w:sz w:val="32"/>
          <w:szCs w:val="32"/>
          <w:highlight w:val="none"/>
        </w:rPr>
        <w:t>按规定取得发改部门项目立项批复或备案文件。</w:t>
      </w:r>
    </w:p>
    <w:p w14:paraId="60418C0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八</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【环评许可】</w:t>
      </w:r>
      <w:r>
        <w:rPr>
          <w:rFonts w:hint="eastAsia" w:ascii="仿宋_GB2312" w:hAnsi="仿宋_GB2312" w:eastAsia="仿宋_GB2312" w:cs="仿宋_GB2312"/>
          <w:sz w:val="32"/>
          <w:szCs w:val="32"/>
          <w:highlight w:val="none"/>
        </w:rPr>
        <w:t>根据环境保护相关法律法规，需办理环评手续的项目应当在开工建设前办理相应的环评手续。</w:t>
      </w:r>
    </w:p>
    <w:p w14:paraId="02E03E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九</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【规划许可】</w:t>
      </w:r>
      <w:r>
        <w:rPr>
          <w:rFonts w:hint="eastAsia" w:ascii="仿宋_GB2312" w:hAnsi="仿宋_GB2312" w:eastAsia="仿宋_GB2312" w:cs="仿宋_GB2312"/>
          <w:sz w:val="32"/>
          <w:szCs w:val="32"/>
          <w:highlight w:val="none"/>
          <w:lang w:val="en-US" w:eastAsia="zh-CN"/>
        </w:rPr>
        <w:t>取得过渡性开发批复的项目，参照一般建设项目审批程序，由</w:t>
      </w:r>
      <w:r>
        <w:rPr>
          <w:rFonts w:hint="eastAsia" w:ascii="仿宋_GB2312" w:hAnsi="仿宋_GB2312" w:eastAsia="仿宋_GB2312" w:cs="仿宋_GB2312"/>
          <w:sz w:val="32"/>
          <w:szCs w:val="32"/>
          <w:highlight w:val="none"/>
        </w:rPr>
        <w:t>土地权属人</w:t>
      </w:r>
      <w:r>
        <w:rPr>
          <w:rFonts w:hint="eastAsia" w:ascii="仿宋_GB2312" w:hAnsi="仿宋_GB2312" w:eastAsia="仿宋_GB2312" w:cs="仿宋_GB2312"/>
          <w:sz w:val="32"/>
          <w:szCs w:val="32"/>
          <w:highlight w:val="none"/>
          <w:lang w:val="en-US" w:eastAsia="zh-CN"/>
        </w:rPr>
        <w:t>或实施过渡性开发项目的建设单位（承租人）</w:t>
      </w:r>
      <w:r>
        <w:rPr>
          <w:rFonts w:hint="eastAsia" w:ascii="仿宋_GB2312" w:hAnsi="仿宋_GB2312" w:eastAsia="仿宋_GB2312" w:cs="仿宋_GB2312"/>
          <w:sz w:val="32"/>
          <w:szCs w:val="32"/>
          <w:highlight w:val="none"/>
        </w:rPr>
        <w:t>委托具备相应资质等级的技术单位</w:t>
      </w:r>
      <w:r>
        <w:rPr>
          <w:rFonts w:hint="eastAsia" w:ascii="仿宋_GB2312" w:hAnsi="仿宋_GB2312" w:eastAsia="仿宋_GB2312" w:cs="仿宋_GB2312"/>
          <w:sz w:val="32"/>
          <w:szCs w:val="32"/>
          <w:highlight w:val="none"/>
          <w:lang w:val="en-US" w:eastAsia="zh-CN"/>
        </w:rPr>
        <w:t>编制</w:t>
      </w:r>
      <w:r>
        <w:rPr>
          <w:rFonts w:hint="eastAsia" w:ascii="仿宋_GB2312" w:hAnsi="仿宋_GB2312" w:eastAsia="仿宋_GB2312" w:cs="仿宋_GB2312"/>
          <w:sz w:val="32"/>
          <w:szCs w:val="32"/>
          <w:highlight w:val="none"/>
        </w:rPr>
        <w:t>建筑规划设计方案，</w:t>
      </w:r>
      <w:r>
        <w:rPr>
          <w:rFonts w:hint="eastAsia" w:ascii="仿宋_GB2312" w:hAnsi="仿宋_GB2312" w:eastAsia="仿宋_GB2312" w:cs="仿宋_GB2312"/>
          <w:sz w:val="32"/>
          <w:szCs w:val="32"/>
          <w:highlight w:val="none"/>
          <w:lang w:val="en-US" w:eastAsia="zh-CN"/>
        </w:rPr>
        <w:t>向区自然城建局</w:t>
      </w:r>
      <w:r>
        <w:rPr>
          <w:rFonts w:hint="eastAsia" w:ascii="仿宋_GB2312" w:hAnsi="仿宋_GB2312" w:eastAsia="仿宋_GB2312" w:cs="仿宋_GB2312"/>
          <w:sz w:val="32"/>
          <w:szCs w:val="32"/>
          <w:highlight w:val="none"/>
        </w:rPr>
        <w:t>申请审查项目建筑规划设计方案、核发《建设工程规划许可证》。经审查符合城乡规划要求，并按程序公示无异议后核发工程许可，工程许可中须注明“过渡性开发项目，建筑物的使用有效期限至×××年××月××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有效期与土地租赁期限一致），</w:t>
      </w:r>
      <w:r>
        <w:rPr>
          <w:rFonts w:hint="eastAsia" w:ascii="仿宋_GB2312" w:hAnsi="仿宋_GB2312" w:eastAsia="仿宋_GB2312" w:cs="仿宋_GB2312"/>
          <w:sz w:val="32"/>
          <w:szCs w:val="32"/>
          <w:highlight w:val="none"/>
        </w:rPr>
        <w:t>期满后</w:t>
      </w:r>
      <w:r>
        <w:rPr>
          <w:rFonts w:hint="eastAsia" w:ascii="仿宋_GB2312" w:hAnsi="仿宋_GB2312" w:eastAsia="仿宋_GB2312" w:cs="仿宋_GB2312"/>
          <w:sz w:val="32"/>
          <w:szCs w:val="32"/>
          <w:highlight w:val="none"/>
          <w:lang w:val="en-US" w:eastAsia="zh-CN"/>
        </w:rPr>
        <w:t>按合同约定处置</w:t>
      </w:r>
      <w:r>
        <w:rPr>
          <w:rFonts w:hint="eastAsia" w:ascii="仿宋_GB2312" w:hAnsi="仿宋_GB2312" w:eastAsia="仿宋_GB2312" w:cs="仿宋_GB2312"/>
          <w:sz w:val="32"/>
          <w:szCs w:val="32"/>
          <w:highlight w:val="none"/>
        </w:rPr>
        <w:t>”。</w:t>
      </w:r>
    </w:p>
    <w:p w14:paraId="2C904DF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第十条</w:t>
      </w:r>
      <w:r>
        <w:rPr>
          <w:rFonts w:hint="eastAsia" w:ascii="黑体" w:hAnsi="黑体" w:eastAsia="黑体" w:cs="黑体"/>
          <w:sz w:val="32"/>
          <w:szCs w:val="32"/>
          <w:highlight w:val="none"/>
          <w:lang w:val="en-US" w:eastAsia="zh-CN"/>
        </w:rPr>
        <w:t xml:space="preserve"> 【施工许可】</w:t>
      </w:r>
      <w:r>
        <w:rPr>
          <w:rFonts w:hint="eastAsia" w:ascii="仿宋_GB2312" w:hAnsi="仿宋_GB2312" w:eastAsia="仿宋_GB2312" w:cs="仿宋_GB2312"/>
          <w:sz w:val="32"/>
          <w:szCs w:val="32"/>
          <w:highlight w:val="none"/>
          <w:lang w:val="en-US" w:eastAsia="zh-CN"/>
        </w:rPr>
        <w:t>由</w:t>
      </w:r>
      <w:r>
        <w:rPr>
          <w:rFonts w:hint="eastAsia" w:ascii="仿宋_GB2312" w:hAnsi="仿宋_GB2312" w:eastAsia="仿宋_GB2312" w:cs="仿宋_GB2312"/>
          <w:sz w:val="32"/>
          <w:szCs w:val="32"/>
          <w:highlight w:val="none"/>
        </w:rPr>
        <w:t>土地权属人</w:t>
      </w:r>
      <w:r>
        <w:rPr>
          <w:rFonts w:hint="eastAsia" w:ascii="仿宋_GB2312" w:hAnsi="仿宋_GB2312" w:eastAsia="仿宋_GB2312" w:cs="仿宋_GB2312"/>
          <w:sz w:val="32"/>
          <w:szCs w:val="32"/>
          <w:highlight w:val="none"/>
          <w:lang w:val="en-US" w:eastAsia="zh-CN"/>
        </w:rPr>
        <w:t>或实施过渡性开发项目的建设单位（承租人）向</w:t>
      </w:r>
      <w:r>
        <w:rPr>
          <w:rFonts w:hint="eastAsia" w:ascii="仿宋_GB2312" w:hAnsi="仿宋_GB2312" w:eastAsia="仿宋_GB2312" w:cs="仿宋_GB2312"/>
          <w:sz w:val="32"/>
          <w:szCs w:val="32"/>
          <w:highlight w:val="none"/>
          <w:lang w:eastAsia="zh-CN"/>
        </w:rPr>
        <w:t>区</w:t>
      </w:r>
      <w:r>
        <w:rPr>
          <w:rFonts w:hint="eastAsia" w:ascii="仿宋_GB2312" w:hAnsi="仿宋_GB2312" w:eastAsia="仿宋_GB2312" w:cs="仿宋_GB2312"/>
          <w:sz w:val="32"/>
          <w:szCs w:val="32"/>
          <w:highlight w:val="none"/>
          <w:lang w:val="en-US" w:eastAsia="zh-CN"/>
        </w:rPr>
        <w:t>自然城建</w:t>
      </w:r>
      <w:r>
        <w:rPr>
          <w:rFonts w:hint="eastAsia" w:ascii="仿宋_GB2312" w:hAnsi="仿宋_GB2312" w:eastAsia="仿宋_GB2312" w:cs="仿宋_GB2312"/>
          <w:sz w:val="32"/>
          <w:szCs w:val="32"/>
          <w:highlight w:val="none"/>
        </w:rPr>
        <w:t>局申请办理《建筑工程施工许可证》</w:t>
      </w:r>
      <w:r>
        <w:rPr>
          <w:rFonts w:hint="eastAsia" w:ascii="仿宋_GB2312" w:hAnsi="仿宋_GB2312" w:eastAsia="仿宋_GB2312" w:cs="仿宋_GB2312"/>
          <w:sz w:val="32"/>
          <w:szCs w:val="32"/>
          <w:highlight w:val="none"/>
          <w:lang w:val="en-US" w:eastAsia="zh-CN"/>
        </w:rPr>
        <w:t>及工程质量监督手续</w:t>
      </w:r>
      <w:r>
        <w:rPr>
          <w:rFonts w:hint="eastAsia" w:ascii="仿宋_GB2312" w:hAnsi="仿宋_GB2312" w:eastAsia="仿宋_GB2312" w:cs="仿宋_GB2312"/>
          <w:sz w:val="32"/>
          <w:szCs w:val="32"/>
          <w:highlight w:val="none"/>
        </w:rPr>
        <w:t>。未取得《建筑工程施工许可证》</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不得开工建设。</w:t>
      </w:r>
    </w:p>
    <w:p w14:paraId="1395EE3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第十</w:t>
      </w:r>
      <w:r>
        <w:rPr>
          <w:rFonts w:hint="eastAsia" w:ascii="黑体" w:hAnsi="黑体" w:eastAsia="黑体" w:cs="黑体"/>
          <w:sz w:val="32"/>
          <w:szCs w:val="32"/>
          <w:highlight w:val="none"/>
          <w:lang w:val="en-US" w:eastAsia="zh-CN"/>
        </w:rPr>
        <w:t>一</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【验收备案】</w:t>
      </w:r>
      <w:r>
        <w:rPr>
          <w:rFonts w:hint="eastAsia" w:ascii="仿宋_GB2312" w:hAnsi="仿宋_GB2312" w:eastAsia="仿宋_GB2312" w:cs="仿宋_GB2312"/>
          <w:sz w:val="32"/>
          <w:szCs w:val="32"/>
          <w:highlight w:val="none"/>
        </w:rPr>
        <w:t>项目建设完成后，按《河源市房屋建筑和市政基础设施工程竣工联合验收实施细则(试行)》要求办理项目竣工联合验收手续及竣工验收备案手续不办理不动产权登记。未办理竣工联合验收手续及竣工验收备案手续，不得投产使用。</w:t>
      </w:r>
    </w:p>
    <w:p w14:paraId="30102E7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highlight w:val="none"/>
        </w:rPr>
      </w:pPr>
    </w:p>
    <w:p w14:paraId="3DDEBEE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仿宋_GB2312" w:hAnsi="仿宋_GB2312" w:eastAsia="黑体" w:cs="仿宋_GB2312"/>
          <w:sz w:val="32"/>
          <w:szCs w:val="32"/>
          <w:highlight w:val="none"/>
          <w:lang w:val="en-US"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三</w:t>
      </w:r>
      <w:r>
        <w:rPr>
          <w:rFonts w:hint="eastAsia" w:ascii="黑体" w:hAnsi="黑体" w:eastAsia="黑体" w:cs="黑体"/>
          <w:sz w:val="32"/>
          <w:szCs w:val="32"/>
          <w:highlight w:val="none"/>
        </w:rPr>
        <w:t>章</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后</w:t>
      </w:r>
      <w:r>
        <w:rPr>
          <w:rFonts w:hint="eastAsia" w:ascii="黑体" w:hAnsi="黑体" w:eastAsia="黑体" w:cs="黑体"/>
          <w:sz w:val="32"/>
          <w:szCs w:val="32"/>
          <w:highlight w:val="none"/>
          <w:lang w:val="en-US" w:eastAsia="zh-CN"/>
        </w:rPr>
        <w:t>期管理</w:t>
      </w:r>
    </w:p>
    <w:p w14:paraId="7FACE4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第十</w:t>
      </w:r>
      <w:r>
        <w:rPr>
          <w:rFonts w:hint="eastAsia" w:ascii="黑体" w:hAnsi="黑体" w:eastAsia="黑体" w:cs="黑体"/>
          <w:sz w:val="32"/>
          <w:szCs w:val="32"/>
          <w:highlight w:val="none"/>
          <w:lang w:val="en-US" w:eastAsia="zh-CN"/>
        </w:rPr>
        <w:t>二</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【监管职责】</w:t>
      </w:r>
      <w:r>
        <w:rPr>
          <w:rFonts w:hint="eastAsia" w:ascii="仿宋_GB2312" w:hAnsi="仿宋_GB2312" w:eastAsia="仿宋_GB2312" w:cs="仿宋_GB2312"/>
          <w:sz w:val="32"/>
          <w:szCs w:val="32"/>
          <w:highlight w:val="none"/>
        </w:rPr>
        <w:t>各镇</w:t>
      </w:r>
      <w:r>
        <w:rPr>
          <w:rFonts w:hint="eastAsia" w:ascii="仿宋_GB2312" w:hAnsi="仿宋_GB2312" w:eastAsia="仿宋_GB2312" w:cs="仿宋_GB2312"/>
          <w:sz w:val="32"/>
          <w:szCs w:val="32"/>
          <w:highlight w:val="none"/>
          <w:lang w:val="en-US" w:eastAsia="zh-CN"/>
        </w:rPr>
        <w:t>街</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区产</w:t>
      </w:r>
      <w:r>
        <w:rPr>
          <w:rFonts w:hint="eastAsia" w:ascii="仿宋_GB2312" w:hAnsi="仿宋_GB2312" w:eastAsia="仿宋_GB2312" w:cs="仿宋_GB2312"/>
          <w:sz w:val="32"/>
          <w:szCs w:val="32"/>
          <w:highlight w:val="none"/>
        </w:rPr>
        <w:t>业园管委会</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作为</w:t>
      </w:r>
      <w:r>
        <w:rPr>
          <w:rFonts w:hint="eastAsia" w:ascii="仿宋_GB2312" w:hAnsi="仿宋_GB2312" w:eastAsia="仿宋_GB2312" w:cs="仿宋_GB2312"/>
          <w:sz w:val="32"/>
          <w:szCs w:val="32"/>
          <w:highlight w:val="none"/>
        </w:rPr>
        <w:t>过渡性开发项目批后监管的责任主体。</w:t>
      </w:r>
      <w:r>
        <w:rPr>
          <w:rFonts w:hint="eastAsia" w:ascii="仿宋_GB2312" w:hAnsi="仿宋_GB2312" w:eastAsia="仿宋_GB2312" w:cs="仿宋_GB2312"/>
          <w:sz w:val="32"/>
          <w:szCs w:val="32"/>
          <w:highlight w:val="none"/>
          <w:lang w:val="en-US" w:eastAsia="zh-CN"/>
        </w:rPr>
        <w:t>其他</w:t>
      </w:r>
      <w:r>
        <w:rPr>
          <w:rFonts w:hint="eastAsia" w:ascii="仿宋_GB2312" w:hAnsi="仿宋_GB2312" w:eastAsia="仿宋_GB2312" w:cs="仿宋_GB2312"/>
          <w:sz w:val="32"/>
          <w:szCs w:val="32"/>
          <w:highlight w:val="none"/>
        </w:rPr>
        <w:t>相关职能部门按照部门职责进行监管，对违规行为按规定进行查处，对由其他部门牵头的工作，主动沟通，做好协作配合。</w:t>
      </w:r>
    </w:p>
    <w:p w14:paraId="48C99A7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黑体" w:hAnsi="黑体" w:eastAsia="黑体" w:cs="黑体"/>
          <w:b w:val="0"/>
          <w:bCs w:val="0"/>
          <w:sz w:val="32"/>
          <w:szCs w:val="32"/>
          <w:highlight w:val="none"/>
          <w:lang w:val="en-US" w:eastAsia="zh-CN"/>
        </w:rPr>
        <w:t>第十三条</w:t>
      </w:r>
      <w:r>
        <w:rPr>
          <w:rFonts w:hint="eastAsia" w:ascii="黑体" w:hAnsi="黑体" w:eastAsia="黑体" w:cs="黑体"/>
          <w:b/>
          <w:bCs/>
          <w:sz w:val="32"/>
          <w:szCs w:val="32"/>
          <w:highlight w:val="none"/>
          <w:lang w:val="en-US" w:eastAsia="zh-CN"/>
        </w:rPr>
        <w:t xml:space="preserve"> </w:t>
      </w:r>
      <w:r>
        <w:rPr>
          <w:rFonts w:hint="eastAsia" w:ascii="黑体" w:hAnsi="黑体" w:eastAsia="黑体" w:cs="黑体"/>
          <w:sz w:val="32"/>
          <w:szCs w:val="32"/>
          <w:highlight w:val="none"/>
          <w:lang w:val="en-US" w:eastAsia="zh-CN"/>
        </w:rPr>
        <w:t>【用途管制】</w:t>
      </w:r>
      <w:r>
        <w:rPr>
          <w:rFonts w:hint="eastAsia" w:ascii="仿宋_GB2312" w:hAnsi="仿宋_GB2312" w:eastAsia="仿宋_GB2312" w:cs="仿宋_GB2312"/>
          <w:sz w:val="32"/>
          <w:szCs w:val="32"/>
          <w:highlight w:val="none"/>
          <w:lang w:val="en-US" w:eastAsia="zh-CN"/>
        </w:rPr>
        <w:t>用途管制要求：</w:t>
      </w:r>
    </w:p>
    <w:p w14:paraId="3A22631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（一）土地用途管制。租赁土地</w:t>
      </w:r>
      <w:r>
        <w:rPr>
          <w:rFonts w:hint="eastAsia" w:ascii="仿宋_GB2312" w:hAnsi="仿宋_GB2312" w:eastAsia="仿宋_GB2312" w:cs="仿宋_GB2312"/>
          <w:sz w:val="32"/>
          <w:szCs w:val="32"/>
          <w:highlight w:val="none"/>
        </w:rPr>
        <w:t>严格</w:t>
      </w:r>
      <w:r>
        <w:rPr>
          <w:rFonts w:hint="eastAsia" w:ascii="仿宋_GB2312" w:hAnsi="仿宋_GB2312" w:eastAsia="仿宋_GB2312" w:cs="仿宋_GB2312"/>
          <w:sz w:val="32"/>
          <w:szCs w:val="32"/>
          <w:highlight w:val="none"/>
          <w:lang w:val="en-US" w:eastAsia="zh-CN"/>
        </w:rPr>
        <w:t>按过渡性开发批复用途管制</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未经批准不得改变用途</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土地</w:t>
      </w:r>
      <w:r>
        <w:rPr>
          <w:rFonts w:hint="eastAsia" w:ascii="仿宋_GB2312" w:hAnsi="仿宋_GB2312" w:eastAsia="仿宋_GB2312" w:cs="仿宋_GB2312"/>
          <w:sz w:val="32"/>
          <w:szCs w:val="32"/>
          <w:highlight w:val="none"/>
        </w:rPr>
        <w:t>承租人未按照规划许可、施工许可载明的要求开发、利用及经营土地，未经竣工验收即擅自投入使用，或存在其他违反土地租赁合同约定情形的，</w:t>
      </w:r>
      <w:r>
        <w:rPr>
          <w:rFonts w:hint="eastAsia" w:ascii="仿宋_GB2312" w:hAnsi="仿宋_GB2312" w:eastAsia="仿宋_GB2312" w:cs="仿宋_GB2312"/>
          <w:sz w:val="32"/>
          <w:szCs w:val="32"/>
          <w:highlight w:val="none"/>
          <w:lang w:val="en-US" w:eastAsia="zh-CN"/>
        </w:rPr>
        <w:t>出租人</w:t>
      </w:r>
      <w:r>
        <w:rPr>
          <w:rFonts w:hint="eastAsia" w:ascii="仿宋_GB2312" w:hAnsi="仿宋_GB2312" w:eastAsia="仿宋_GB2312" w:cs="仿宋_GB2312"/>
          <w:sz w:val="32"/>
          <w:szCs w:val="32"/>
          <w:highlight w:val="none"/>
        </w:rPr>
        <w:t>应</w:t>
      </w:r>
      <w:r>
        <w:rPr>
          <w:rFonts w:hint="eastAsia" w:ascii="仿宋_GB2312" w:hAnsi="仿宋_GB2312" w:eastAsia="仿宋_GB2312" w:cs="仿宋_GB2312"/>
          <w:sz w:val="32"/>
          <w:szCs w:val="32"/>
          <w:highlight w:val="none"/>
          <w:lang w:val="en-US" w:eastAsia="zh-CN"/>
        </w:rPr>
        <w:t>当</w:t>
      </w:r>
      <w:r>
        <w:rPr>
          <w:rFonts w:hint="eastAsia" w:ascii="仿宋_GB2312" w:hAnsi="仿宋_GB2312" w:eastAsia="仿宋_GB2312" w:cs="仿宋_GB2312"/>
          <w:sz w:val="32"/>
          <w:szCs w:val="32"/>
          <w:highlight w:val="none"/>
        </w:rPr>
        <w:t>责令其限期改正，逾期不改正的，</w:t>
      </w:r>
      <w:r>
        <w:rPr>
          <w:rFonts w:hint="eastAsia" w:ascii="仿宋_GB2312" w:hAnsi="仿宋_GB2312" w:eastAsia="仿宋_GB2312" w:cs="仿宋_GB2312"/>
          <w:sz w:val="32"/>
          <w:szCs w:val="32"/>
          <w:highlight w:val="none"/>
          <w:lang w:val="en-US" w:eastAsia="zh-CN"/>
        </w:rPr>
        <w:t>出租人应及时依法主张</w:t>
      </w:r>
      <w:r>
        <w:rPr>
          <w:rFonts w:hint="eastAsia" w:ascii="仿宋_GB2312" w:hAnsi="仿宋_GB2312" w:eastAsia="仿宋_GB2312" w:cs="仿宋_GB2312"/>
          <w:sz w:val="32"/>
          <w:szCs w:val="32"/>
          <w:highlight w:val="none"/>
        </w:rPr>
        <w:t>解除土地</w:t>
      </w:r>
      <w:r>
        <w:rPr>
          <w:rFonts w:hint="eastAsia" w:ascii="仿宋_GB2312" w:hAnsi="仿宋_GB2312" w:eastAsia="仿宋_GB2312" w:cs="仿宋_GB2312"/>
          <w:sz w:val="32"/>
          <w:szCs w:val="32"/>
          <w:highlight w:val="none"/>
          <w:lang w:val="en-US" w:eastAsia="zh-CN"/>
        </w:rPr>
        <w:t>租赁</w:t>
      </w:r>
      <w:r>
        <w:rPr>
          <w:rFonts w:hint="eastAsia" w:ascii="仿宋_GB2312" w:hAnsi="仿宋_GB2312" w:eastAsia="仿宋_GB2312" w:cs="仿宋_GB2312"/>
          <w:sz w:val="32"/>
          <w:szCs w:val="32"/>
          <w:highlight w:val="none"/>
        </w:rPr>
        <w:t>合同，提前收回租赁土地，追究承租人违约责任，并依法移交</w:t>
      </w:r>
      <w:r>
        <w:rPr>
          <w:rFonts w:hint="eastAsia" w:ascii="仿宋_GB2312" w:hAnsi="仿宋_GB2312" w:eastAsia="仿宋_GB2312" w:cs="仿宋_GB2312"/>
          <w:sz w:val="32"/>
          <w:szCs w:val="32"/>
          <w:highlight w:val="none"/>
          <w:lang w:val="en-US" w:eastAsia="zh-CN"/>
        </w:rPr>
        <w:t>执法部门</w:t>
      </w:r>
      <w:r>
        <w:rPr>
          <w:rFonts w:hint="eastAsia" w:ascii="仿宋_GB2312" w:hAnsi="仿宋_GB2312" w:eastAsia="仿宋_GB2312" w:cs="仿宋_GB2312"/>
          <w:sz w:val="32"/>
          <w:szCs w:val="32"/>
          <w:highlight w:val="none"/>
        </w:rPr>
        <w:t>处理。</w:t>
      </w:r>
    </w:p>
    <w:p w14:paraId="5A05B7EE">
      <w:pPr>
        <w:snapToGrid w:val="0"/>
        <w:spacing w:line="59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二）建（构）筑物管制。</w:t>
      </w:r>
      <w:r>
        <w:rPr>
          <w:rFonts w:hint="eastAsia" w:ascii="仿宋_GB2312" w:hAnsi="仿宋_GB2312" w:eastAsia="仿宋_GB2312" w:cs="仿宋_GB2312"/>
          <w:sz w:val="32"/>
          <w:szCs w:val="32"/>
          <w:highlight w:val="none"/>
        </w:rPr>
        <w:t>租赁土地上依法建设的建（构）筑物可向第三方出租，租期不得超过土地租赁合同的剩余年限</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不得销售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不得设定抵押等担保或者进行其他处置。</w:t>
      </w:r>
    </w:p>
    <w:p w14:paraId="3FC60B8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黑体" w:hAnsi="黑体" w:eastAsia="黑体" w:cs="黑体"/>
          <w:b w:val="0"/>
          <w:bCs w:val="0"/>
          <w:sz w:val="32"/>
          <w:szCs w:val="32"/>
          <w:highlight w:val="none"/>
          <w:lang w:val="en-US" w:eastAsia="zh-CN"/>
        </w:rPr>
        <w:t>第十四条</w:t>
      </w:r>
      <w:r>
        <w:rPr>
          <w:rFonts w:hint="eastAsia" w:ascii="黑体" w:hAnsi="黑体" w:eastAsia="黑体" w:cs="黑体"/>
          <w:b/>
          <w:bCs/>
          <w:sz w:val="32"/>
          <w:szCs w:val="32"/>
          <w:highlight w:val="none"/>
          <w:lang w:val="en-US" w:eastAsia="zh-CN"/>
        </w:rPr>
        <w:t xml:space="preserve"> </w:t>
      </w:r>
      <w:r>
        <w:rPr>
          <w:rFonts w:hint="eastAsia" w:ascii="黑体" w:hAnsi="黑体" w:eastAsia="黑体" w:cs="黑体"/>
          <w:sz w:val="32"/>
          <w:szCs w:val="32"/>
          <w:highlight w:val="none"/>
          <w:lang w:val="en-US" w:eastAsia="zh-CN"/>
        </w:rPr>
        <w:t>【期满处置】</w:t>
      </w:r>
      <w:r>
        <w:rPr>
          <w:rFonts w:hint="eastAsia" w:ascii="仿宋_GB2312" w:hAnsi="仿宋_GB2312" w:eastAsia="仿宋_GB2312" w:cs="仿宋_GB2312"/>
          <w:sz w:val="32"/>
          <w:szCs w:val="32"/>
          <w:highlight w:val="none"/>
        </w:rPr>
        <w:t>租赁期满未续签的，承租人应按合同约定妥善处置用地及地上建（构）筑物、附着物。逾期未处置的，经出租人书面催告后仍不履行的，出租人有权依法依约代为处置。</w:t>
      </w:r>
    </w:p>
    <w:p w14:paraId="4DFE609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黑体" w:hAnsi="黑体" w:eastAsia="黑体" w:cs="黑体"/>
          <w:sz w:val="32"/>
          <w:szCs w:val="32"/>
          <w:highlight w:val="none"/>
          <w:lang w:val="en-US" w:eastAsia="zh-CN"/>
        </w:rPr>
        <w:t>第十五条</w:t>
      </w:r>
      <w:r>
        <w:rPr>
          <w:rFonts w:hint="eastAsia" w:ascii="仿宋_GB2312" w:hAnsi="仿宋_GB2312" w:eastAsia="仿宋_GB2312" w:cs="仿宋_GB2312"/>
          <w:sz w:val="32"/>
          <w:szCs w:val="32"/>
          <w:highlight w:val="none"/>
          <w:lang w:val="en-US" w:eastAsia="zh-CN"/>
        </w:rPr>
        <w:t xml:space="preserve"> </w:t>
      </w:r>
      <w:r>
        <w:rPr>
          <w:rFonts w:hint="eastAsia" w:ascii="黑体" w:hAnsi="黑体" w:eastAsia="黑体" w:cs="黑体"/>
          <w:sz w:val="32"/>
          <w:szCs w:val="32"/>
          <w:highlight w:val="none"/>
          <w:lang w:val="en-US" w:eastAsia="zh-CN"/>
        </w:rPr>
        <w:t>【提前收回】</w:t>
      </w:r>
      <w:r>
        <w:rPr>
          <w:rFonts w:hint="eastAsia" w:ascii="仿宋_GB2312" w:hAnsi="仿宋_GB2312" w:eastAsia="仿宋_GB2312" w:cs="仿宋_GB2312"/>
          <w:sz w:val="32"/>
          <w:szCs w:val="32"/>
          <w:highlight w:val="none"/>
          <w:lang w:val="en-US" w:eastAsia="zh-CN"/>
        </w:rPr>
        <w:t>政府储备用地因公共利益、实施城市规划及土地供应年度计划需要，提前收回租赁土地的，应提前三个月通知承租人，按合同约定或双方协商处置方案。区属国资企业名下土地、村集体经济组织留用地可参照执行。</w:t>
      </w:r>
    </w:p>
    <w:p w14:paraId="62D07587">
      <w:pPr>
        <w:pStyle w:val="2"/>
        <w:rPr>
          <w:rFonts w:hint="eastAsia"/>
        </w:rPr>
      </w:pPr>
    </w:p>
    <w:p w14:paraId="0BD238C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四</w:t>
      </w:r>
      <w:r>
        <w:rPr>
          <w:rFonts w:hint="eastAsia" w:ascii="黑体" w:hAnsi="黑体" w:eastAsia="黑体" w:cs="黑体"/>
          <w:sz w:val="32"/>
          <w:szCs w:val="32"/>
          <w:highlight w:val="none"/>
        </w:rPr>
        <w:t>章</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附则</w:t>
      </w:r>
    </w:p>
    <w:p w14:paraId="1FD325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黑体" w:hAnsi="黑体" w:eastAsia="黑体" w:cs="黑体"/>
          <w:sz w:val="32"/>
          <w:szCs w:val="32"/>
          <w:highlight w:val="none"/>
        </w:rPr>
        <w:t>第十</w:t>
      </w:r>
      <w:r>
        <w:rPr>
          <w:rFonts w:hint="eastAsia" w:ascii="黑体" w:hAnsi="黑体" w:eastAsia="黑体" w:cs="黑体"/>
          <w:sz w:val="32"/>
          <w:szCs w:val="32"/>
          <w:highlight w:val="none"/>
          <w:lang w:val="en-US" w:eastAsia="zh-CN"/>
        </w:rPr>
        <w:t>六</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【有效期】</w:t>
      </w:r>
      <w:r>
        <w:rPr>
          <w:rFonts w:hint="eastAsia" w:ascii="仿宋_GB2312" w:hAnsi="仿宋_GB2312" w:eastAsia="仿宋_GB2312" w:cs="仿宋_GB2312"/>
          <w:sz w:val="32"/>
          <w:szCs w:val="32"/>
          <w:highlight w:val="none"/>
        </w:rPr>
        <w:t>本</w:t>
      </w:r>
      <w:r>
        <w:rPr>
          <w:rFonts w:hint="eastAsia" w:ascii="仿宋_GB2312" w:hAnsi="仿宋_GB2312" w:eastAsia="仿宋_GB2312" w:cs="仿宋_GB2312"/>
          <w:sz w:val="32"/>
          <w:szCs w:val="32"/>
          <w:highlight w:val="none"/>
          <w:lang w:val="en-US" w:eastAsia="zh-CN"/>
        </w:rPr>
        <w:t>办法</w:t>
      </w:r>
      <w:r>
        <w:rPr>
          <w:rFonts w:hint="eastAsia" w:ascii="仿宋_GB2312" w:hAnsi="仿宋_GB2312" w:eastAsia="仿宋_GB2312" w:cs="仿宋_GB2312"/>
          <w:sz w:val="32"/>
          <w:szCs w:val="32"/>
          <w:highlight w:val="none"/>
        </w:rPr>
        <w:t>为</w:t>
      </w:r>
      <w:r>
        <w:rPr>
          <w:rFonts w:hint="eastAsia" w:ascii="仿宋_GB2312" w:hAnsi="仿宋_GB2312" w:eastAsia="仿宋_GB2312" w:cs="仿宋_GB2312"/>
          <w:sz w:val="32"/>
          <w:szCs w:val="32"/>
          <w:highlight w:val="none"/>
          <w:lang w:eastAsia="zh-CN"/>
        </w:rPr>
        <w:t>江东新区</w:t>
      </w:r>
      <w:r>
        <w:rPr>
          <w:rFonts w:hint="eastAsia" w:ascii="仿宋_GB2312" w:hAnsi="仿宋_GB2312" w:eastAsia="仿宋_GB2312" w:cs="仿宋_GB2312"/>
          <w:sz w:val="32"/>
          <w:szCs w:val="32"/>
          <w:highlight w:val="none"/>
        </w:rPr>
        <w:t>过渡性开发</w:t>
      </w:r>
      <w:r>
        <w:rPr>
          <w:rFonts w:hint="eastAsia" w:ascii="仿宋_GB2312" w:hAnsi="仿宋_GB2312" w:eastAsia="仿宋_GB2312" w:cs="仿宋_GB2312"/>
          <w:sz w:val="32"/>
          <w:szCs w:val="32"/>
          <w:highlight w:val="none"/>
          <w:lang w:val="en-US" w:eastAsia="zh-CN"/>
        </w:rPr>
        <w:t>项目实施</w:t>
      </w:r>
      <w:r>
        <w:rPr>
          <w:rFonts w:hint="eastAsia" w:ascii="仿宋_GB2312" w:hAnsi="仿宋_GB2312" w:eastAsia="仿宋_GB2312" w:cs="仿宋_GB2312"/>
          <w:sz w:val="32"/>
          <w:szCs w:val="32"/>
          <w:highlight w:val="none"/>
        </w:rPr>
        <w:t>的指导性文件，由</w:t>
      </w:r>
      <w:r>
        <w:rPr>
          <w:rFonts w:hint="eastAsia" w:ascii="仿宋_GB2312" w:hAnsi="仿宋_GB2312" w:eastAsia="仿宋_GB2312" w:cs="仿宋_GB2312"/>
          <w:sz w:val="32"/>
          <w:szCs w:val="32"/>
          <w:highlight w:val="none"/>
          <w:lang w:val="en-US" w:eastAsia="zh-CN"/>
        </w:rPr>
        <w:t>区自然城建</w:t>
      </w:r>
      <w:r>
        <w:rPr>
          <w:rFonts w:hint="eastAsia" w:ascii="仿宋_GB2312" w:hAnsi="仿宋_GB2312" w:eastAsia="仿宋_GB2312" w:cs="仿宋_GB2312"/>
          <w:sz w:val="32"/>
          <w:szCs w:val="32"/>
          <w:highlight w:val="none"/>
        </w:rPr>
        <w:t>局负责解释。本</w:t>
      </w:r>
      <w:r>
        <w:rPr>
          <w:rFonts w:hint="eastAsia" w:ascii="仿宋_GB2312" w:hAnsi="仿宋_GB2312" w:eastAsia="仿宋_GB2312" w:cs="仿宋_GB2312"/>
          <w:sz w:val="32"/>
          <w:szCs w:val="32"/>
          <w:highlight w:val="none"/>
          <w:lang w:val="en-US" w:eastAsia="zh-CN"/>
        </w:rPr>
        <w:t>办法</w:t>
      </w:r>
      <w:r>
        <w:rPr>
          <w:rFonts w:hint="eastAsia" w:ascii="仿宋_GB2312" w:hAnsi="仿宋_GB2312" w:eastAsia="仿宋_GB2312" w:cs="仿宋_GB2312"/>
          <w:sz w:val="32"/>
          <w:szCs w:val="32"/>
          <w:highlight w:val="none"/>
        </w:rPr>
        <w:t>自发布之日起实施，有效期3年。</w:t>
      </w:r>
    </w:p>
    <w:sectPr>
      <w:pgSz w:w="11906" w:h="16838"/>
      <w:pgMar w:top="1531" w:right="1531" w:bottom="209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创艺简标宋">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0D7B89"/>
    <w:rsid w:val="02604634"/>
    <w:rsid w:val="02756416"/>
    <w:rsid w:val="04276622"/>
    <w:rsid w:val="04402F82"/>
    <w:rsid w:val="04C0181F"/>
    <w:rsid w:val="04C86263"/>
    <w:rsid w:val="04CB4FE7"/>
    <w:rsid w:val="04E85937"/>
    <w:rsid w:val="05666A4C"/>
    <w:rsid w:val="07436E78"/>
    <w:rsid w:val="089808CE"/>
    <w:rsid w:val="09AD2348"/>
    <w:rsid w:val="0A4B2823"/>
    <w:rsid w:val="0A5B3D3C"/>
    <w:rsid w:val="0BA86B13"/>
    <w:rsid w:val="0BD303CA"/>
    <w:rsid w:val="0C230DF6"/>
    <w:rsid w:val="0C395F24"/>
    <w:rsid w:val="0CA460B9"/>
    <w:rsid w:val="0CDC7B1A"/>
    <w:rsid w:val="0D6B3990"/>
    <w:rsid w:val="0DAA2474"/>
    <w:rsid w:val="0E546275"/>
    <w:rsid w:val="0E626CA5"/>
    <w:rsid w:val="0EF20515"/>
    <w:rsid w:val="100E2F2A"/>
    <w:rsid w:val="10334A80"/>
    <w:rsid w:val="10551CA7"/>
    <w:rsid w:val="108A2C16"/>
    <w:rsid w:val="10AA3894"/>
    <w:rsid w:val="110C00AB"/>
    <w:rsid w:val="110D7B89"/>
    <w:rsid w:val="117B38B2"/>
    <w:rsid w:val="12504999"/>
    <w:rsid w:val="129B20BD"/>
    <w:rsid w:val="12A460C1"/>
    <w:rsid w:val="12E84448"/>
    <w:rsid w:val="13395ACD"/>
    <w:rsid w:val="13DE196E"/>
    <w:rsid w:val="14214C5D"/>
    <w:rsid w:val="148530C5"/>
    <w:rsid w:val="14975CA4"/>
    <w:rsid w:val="14D66C67"/>
    <w:rsid w:val="14F055ED"/>
    <w:rsid w:val="16726C02"/>
    <w:rsid w:val="168F0FD7"/>
    <w:rsid w:val="16E509B8"/>
    <w:rsid w:val="17157DFA"/>
    <w:rsid w:val="17704531"/>
    <w:rsid w:val="178169D1"/>
    <w:rsid w:val="17C54C91"/>
    <w:rsid w:val="193A6AD8"/>
    <w:rsid w:val="19D47AF5"/>
    <w:rsid w:val="1A9D7320"/>
    <w:rsid w:val="1ADF72F8"/>
    <w:rsid w:val="1B4F5986"/>
    <w:rsid w:val="1B5D283A"/>
    <w:rsid w:val="1BA11A37"/>
    <w:rsid w:val="1C1E2830"/>
    <w:rsid w:val="1C4B78C7"/>
    <w:rsid w:val="1D594678"/>
    <w:rsid w:val="1D61177E"/>
    <w:rsid w:val="1E052483"/>
    <w:rsid w:val="1E1E31CB"/>
    <w:rsid w:val="1E4A73B9"/>
    <w:rsid w:val="1FE54C5C"/>
    <w:rsid w:val="200E0EE2"/>
    <w:rsid w:val="20C40214"/>
    <w:rsid w:val="21C72E5E"/>
    <w:rsid w:val="22124DF5"/>
    <w:rsid w:val="227855A0"/>
    <w:rsid w:val="22D91A6D"/>
    <w:rsid w:val="22F96139"/>
    <w:rsid w:val="23345BB3"/>
    <w:rsid w:val="24047458"/>
    <w:rsid w:val="2480698E"/>
    <w:rsid w:val="248D10AB"/>
    <w:rsid w:val="25C603D0"/>
    <w:rsid w:val="26064C71"/>
    <w:rsid w:val="260A58E2"/>
    <w:rsid w:val="26D150CB"/>
    <w:rsid w:val="26ED19A3"/>
    <w:rsid w:val="27266C7B"/>
    <w:rsid w:val="273962E4"/>
    <w:rsid w:val="27881334"/>
    <w:rsid w:val="27D43A83"/>
    <w:rsid w:val="28397E84"/>
    <w:rsid w:val="28D233F1"/>
    <w:rsid w:val="28E650B6"/>
    <w:rsid w:val="2996630C"/>
    <w:rsid w:val="299D059B"/>
    <w:rsid w:val="29B80978"/>
    <w:rsid w:val="29FD4D7A"/>
    <w:rsid w:val="2A186697"/>
    <w:rsid w:val="2AE46435"/>
    <w:rsid w:val="2B4E27CF"/>
    <w:rsid w:val="2BE912BD"/>
    <w:rsid w:val="2BEF61A7"/>
    <w:rsid w:val="2C3D0F42"/>
    <w:rsid w:val="2C3F712F"/>
    <w:rsid w:val="2C456836"/>
    <w:rsid w:val="2CB9646C"/>
    <w:rsid w:val="2D643342"/>
    <w:rsid w:val="2E044710"/>
    <w:rsid w:val="2E2F24A3"/>
    <w:rsid w:val="2E402CEA"/>
    <w:rsid w:val="2E5D3BD9"/>
    <w:rsid w:val="2E903C71"/>
    <w:rsid w:val="2ED578D6"/>
    <w:rsid w:val="2F546A4D"/>
    <w:rsid w:val="2F5922B5"/>
    <w:rsid w:val="2F807EF1"/>
    <w:rsid w:val="300A6082"/>
    <w:rsid w:val="30526F2D"/>
    <w:rsid w:val="306A5CC3"/>
    <w:rsid w:val="322841C1"/>
    <w:rsid w:val="327A0599"/>
    <w:rsid w:val="32D97A9E"/>
    <w:rsid w:val="332901F1"/>
    <w:rsid w:val="332A3FC7"/>
    <w:rsid w:val="333D3C9C"/>
    <w:rsid w:val="336F1247"/>
    <w:rsid w:val="33F829BD"/>
    <w:rsid w:val="33FC5905"/>
    <w:rsid w:val="34FC6728"/>
    <w:rsid w:val="350A4D74"/>
    <w:rsid w:val="3529097C"/>
    <w:rsid w:val="35347ACA"/>
    <w:rsid w:val="35396A06"/>
    <w:rsid w:val="363C11D0"/>
    <w:rsid w:val="364A7982"/>
    <w:rsid w:val="366A034F"/>
    <w:rsid w:val="371C0679"/>
    <w:rsid w:val="37841E99"/>
    <w:rsid w:val="38B73F01"/>
    <w:rsid w:val="38BE13DB"/>
    <w:rsid w:val="392B7640"/>
    <w:rsid w:val="39441099"/>
    <w:rsid w:val="397927B8"/>
    <w:rsid w:val="3A7C32FC"/>
    <w:rsid w:val="3ADE7B13"/>
    <w:rsid w:val="3AEF455B"/>
    <w:rsid w:val="3BF5780A"/>
    <w:rsid w:val="3C062811"/>
    <w:rsid w:val="3C3519B4"/>
    <w:rsid w:val="3D6A329E"/>
    <w:rsid w:val="3DDA08CF"/>
    <w:rsid w:val="3E416D36"/>
    <w:rsid w:val="3F1B30E3"/>
    <w:rsid w:val="3F412196"/>
    <w:rsid w:val="3F571952"/>
    <w:rsid w:val="3F604F9A"/>
    <w:rsid w:val="3F7E1F00"/>
    <w:rsid w:val="3FBE64C0"/>
    <w:rsid w:val="3FDE4B0E"/>
    <w:rsid w:val="40AF61D9"/>
    <w:rsid w:val="41861CCB"/>
    <w:rsid w:val="41AA69A0"/>
    <w:rsid w:val="42FC75D2"/>
    <w:rsid w:val="43D441A9"/>
    <w:rsid w:val="440E5F07"/>
    <w:rsid w:val="4498442D"/>
    <w:rsid w:val="44D43724"/>
    <w:rsid w:val="451264D7"/>
    <w:rsid w:val="45360363"/>
    <w:rsid w:val="45747CAA"/>
    <w:rsid w:val="462F6770"/>
    <w:rsid w:val="466060B3"/>
    <w:rsid w:val="466639FA"/>
    <w:rsid w:val="47A472BC"/>
    <w:rsid w:val="485924CE"/>
    <w:rsid w:val="49173A99"/>
    <w:rsid w:val="49884DB0"/>
    <w:rsid w:val="499E30E5"/>
    <w:rsid w:val="4A1342E6"/>
    <w:rsid w:val="4A6E2C61"/>
    <w:rsid w:val="4B94370F"/>
    <w:rsid w:val="4B9F272A"/>
    <w:rsid w:val="4C2C55D1"/>
    <w:rsid w:val="4CA12DFC"/>
    <w:rsid w:val="4D2E66D8"/>
    <w:rsid w:val="4D461C73"/>
    <w:rsid w:val="4D631618"/>
    <w:rsid w:val="4D8E60A9"/>
    <w:rsid w:val="4DCA2DCF"/>
    <w:rsid w:val="4E2B0E69"/>
    <w:rsid w:val="4E5E2ECC"/>
    <w:rsid w:val="4E6527DC"/>
    <w:rsid w:val="4EA85D29"/>
    <w:rsid w:val="4EB90223"/>
    <w:rsid w:val="4F247CF0"/>
    <w:rsid w:val="4FF83F0C"/>
    <w:rsid w:val="50207ED4"/>
    <w:rsid w:val="509D1244"/>
    <w:rsid w:val="50AF4B29"/>
    <w:rsid w:val="50BA42F9"/>
    <w:rsid w:val="512D6CA6"/>
    <w:rsid w:val="51C84229"/>
    <w:rsid w:val="51D57A6A"/>
    <w:rsid w:val="52770FED"/>
    <w:rsid w:val="531C555A"/>
    <w:rsid w:val="53DD49B3"/>
    <w:rsid w:val="54121818"/>
    <w:rsid w:val="54397F69"/>
    <w:rsid w:val="548965A5"/>
    <w:rsid w:val="553967BF"/>
    <w:rsid w:val="55956932"/>
    <w:rsid w:val="56124098"/>
    <w:rsid w:val="56731087"/>
    <w:rsid w:val="567438B1"/>
    <w:rsid w:val="570650BB"/>
    <w:rsid w:val="573A262E"/>
    <w:rsid w:val="57D6726A"/>
    <w:rsid w:val="58870E5D"/>
    <w:rsid w:val="58AA36C5"/>
    <w:rsid w:val="59CF4A2E"/>
    <w:rsid w:val="59F65F2C"/>
    <w:rsid w:val="5A882A18"/>
    <w:rsid w:val="5A925F69"/>
    <w:rsid w:val="5AA20705"/>
    <w:rsid w:val="5BD3284D"/>
    <w:rsid w:val="5C744E01"/>
    <w:rsid w:val="5CBF10FA"/>
    <w:rsid w:val="5D015BB7"/>
    <w:rsid w:val="5D1F27C7"/>
    <w:rsid w:val="5D664DDD"/>
    <w:rsid w:val="5DB57B23"/>
    <w:rsid w:val="5E735BAE"/>
    <w:rsid w:val="5FBE42CB"/>
    <w:rsid w:val="5FD053D7"/>
    <w:rsid w:val="6008154F"/>
    <w:rsid w:val="60C05441"/>
    <w:rsid w:val="60DE536F"/>
    <w:rsid w:val="60E66DAC"/>
    <w:rsid w:val="61320080"/>
    <w:rsid w:val="619A2136"/>
    <w:rsid w:val="624E66CB"/>
    <w:rsid w:val="62F53476"/>
    <w:rsid w:val="63495A8C"/>
    <w:rsid w:val="63A566C2"/>
    <w:rsid w:val="63F40936"/>
    <w:rsid w:val="649B0857"/>
    <w:rsid w:val="64AF6153"/>
    <w:rsid w:val="64C0466A"/>
    <w:rsid w:val="65211A85"/>
    <w:rsid w:val="652561BA"/>
    <w:rsid w:val="65615E7B"/>
    <w:rsid w:val="656B2663"/>
    <w:rsid w:val="65DC2D1D"/>
    <w:rsid w:val="66B644B4"/>
    <w:rsid w:val="66D20D3D"/>
    <w:rsid w:val="67162B8E"/>
    <w:rsid w:val="682818C9"/>
    <w:rsid w:val="6864524C"/>
    <w:rsid w:val="68BE670A"/>
    <w:rsid w:val="68D45F2D"/>
    <w:rsid w:val="68E00D76"/>
    <w:rsid w:val="69750E8F"/>
    <w:rsid w:val="697E6187"/>
    <w:rsid w:val="6A7557AB"/>
    <w:rsid w:val="6B576D26"/>
    <w:rsid w:val="6D176D30"/>
    <w:rsid w:val="6D4F64CA"/>
    <w:rsid w:val="6D763A57"/>
    <w:rsid w:val="6D785E70"/>
    <w:rsid w:val="6DDB6359"/>
    <w:rsid w:val="6EC72090"/>
    <w:rsid w:val="6F175CBF"/>
    <w:rsid w:val="6F7F4719"/>
    <w:rsid w:val="6FAF2DD2"/>
    <w:rsid w:val="71237A52"/>
    <w:rsid w:val="717C5785"/>
    <w:rsid w:val="72096764"/>
    <w:rsid w:val="72971B60"/>
    <w:rsid w:val="72C24A38"/>
    <w:rsid w:val="72F81F94"/>
    <w:rsid w:val="733D46F8"/>
    <w:rsid w:val="73993FFB"/>
    <w:rsid w:val="73BB5459"/>
    <w:rsid w:val="74DB208E"/>
    <w:rsid w:val="755E1F6B"/>
    <w:rsid w:val="75976C60"/>
    <w:rsid w:val="76147BCB"/>
    <w:rsid w:val="76965D10"/>
    <w:rsid w:val="76FA68CB"/>
    <w:rsid w:val="771F2A69"/>
    <w:rsid w:val="7773640D"/>
    <w:rsid w:val="7777184A"/>
    <w:rsid w:val="77BB7861"/>
    <w:rsid w:val="77D070AC"/>
    <w:rsid w:val="783D0D9D"/>
    <w:rsid w:val="7898580C"/>
    <w:rsid w:val="78AB5E54"/>
    <w:rsid w:val="78C3366A"/>
    <w:rsid w:val="792E0DA8"/>
    <w:rsid w:val="797E1B78"/>
    <w:rsid w:val="7AD53296"/>
    <w:rsid w:val="7B86755B"/>
    <w:rsid w:val="7BDF2246"/>
    <w:rsid w:val="7BFA287F"/>
    <w:rsid w:val="7C5036C5"/>
    <w:rsid w:val="7C52568F"/>
    <w:rsid w:val="7C727CB9"/>
    <w:rsid w:val="7C8D314B"/>
    <w:rsid w:val="7D6733BC"/>
    <w:rsid w:val="7DAF1B3A"/>
    <w:rsid w:val="7E4E6327"/>
    <w:rsid w:val="7EBB6D07"/>
    <w:rsid w:val="7F0030BB"/>
    <w:rsid w:val="7FF5783B"/>
    <w:rsid w:val="7FFD71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spacing w:before="260" w:after="260" w:line="416" w:lineRule="auto"/>
      <w:ind w:left="200" w:leftChars="200"/>
      <w:outlineLvl w:val="2"/>
    </w:pPr>
    <w:rPr>
      <w:rFonts w:ascii="Times New Roman" w:hAnsi="Times New Roman" w:eastAsia="楷体" w:cs="Times New Roman"/>
      <w:b/>
      <w:bCs/>
      <w:sz w:val="36"/>
      <w:szCs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3419</Words>
  <Characters>3429</Characters>
  <Lines>0</Lines>
  <Paragraphs>0</Paragraphs>
  <TotalTime>100</TotalTime>
  <ScaleCrop>false</ScaleCrop>
  <LinksUpToDate>false</LinksUpToDate>
  <CharactersWithSpaces>3454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2025-09-09T02:45:00Z</dcterms:created>
  <dc:creator>熊志维</dc:creator>
  <cp:lastModifiedBy>熊仔</cp:lastModifiedBy>
  <cp:lastPrinted>2026-09-11T07:09:55Z</cp:lastPrinted>
  <dcterms:modified xsi:type="dcterms:W3CDTF">2026-09-11T07:34:21Z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499EAA3386E64EB993E40C26585FE685_13</vt:lpwstr>
  </property>
  <property fmtid="{D5CDD505-2E9C-101B-9397-08002B2CF9AE}" pid="4" name="KSOTemplateDocerSaveRecord">
    <vt:lpwstr>eyJoZGlkIjoiMjhlMDZlNjQzOGQ0YzUzNTEzNWRmODA1NzQzNmMyYTAiLCJ1c2VySWQiOiI0NjEyMDM3NTgifQ==</vt:lpwstr>
  </property>
</Properties>
</file>