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关于公开征求废止《河源江东新区促进制造业高质量发展暂行办法》社会意见的回复意见及采纳情况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创艺简标宋" w:hAnsi="创艺简标宋" w:eastAsia="创艺简标宋" w:cs="创艺简标宋"/>
          <w:sz w:val="44"/>
          <w:szCs w:val="44"/>
          <w:lang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河源江东新区经济促进局于202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公开征求关于废止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《河源江东新区促进制造业高质量发展暂行办法》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社会意见的公告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，在河源江东新区官网公开征求社会公众意见，公示期间，收到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反馈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意见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，采纳情况如下表：</w:t>
      </w:r>
    </w:p>
    <w:tbl>
      <w:tblPr>
        <w:tblW w:w="908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86"/>
        <w:gridCol w:w="1268"/>
        <w:gridCol w:w="34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反馈意见或建议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处理意见</w:t>
            </w:r>
          </w:p>
        </w:tc>
        <w:tc>
          <w:tcPr>
            <w:tcW w:w="3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理由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建议保留此暂行办法，因江东新区现存的有效期内制造业政策只有一个，废止后就没有制造业奖励政策了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不采纳</w:t>
            </w:r>
          </w:p>
        </w:tc>
        <w:tc>
          <w:tcPr>
            <w:tcW w:w="3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因此办法违反公平竞争审核条例，上级部门要求对规范性文件整改。后续再考虑出台相关政策，或按上级有效文件政策执行。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1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建议通过整改来保留此政策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不采纳</w:t>
            </w:r>
          </w:p>
        </w:tc>
        <w:tc>
          <w:tcPr>
            <w:tcW w:w="3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因此办法违反《公平竞争审查条例》的内容占文件大部分，局部修改失去发文意义，经我局认真研究，只能将该文件废止，相关扶持企业的措施将严格按照国家、省市有效文件执行。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河源江东新区经济促进局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2026年5月6日</w:t>
      </w:r>
    </w:p>
    <w:sectPr>
      <w:pgSz w:w="11906" w:h="16838"/>
      <w:pgMar w:top="1531" w:right="1531" w:bottom="2098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创艺简标宋"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1F2E21"/>
    <w:rsid w:val="07116333"/>
    <w:rsid w:val="08FC3339"/>
    <w:rsid w:val="0CDB2C56"/>
    <w:rsid w:val="1117576E"/>
    <w:rsid w:val="301F2E21"/>
    <w:rsid w:val="309A2635"/>
    <w:rsid w:val="32213622"/>
    <w:rsid w:val="3C960B64"/>
    <w:rsid w:val="45120041"/>
    <w:rsid w:val="476F71DF"/>
    <w:rsid w:val="4BF354E5"/>
    <w:rsid w:val="4E9F3FBC"/>
    <w:rsid w:val="52755752"/>
    <w:rsid w:val="57793C6D"/>
    <w:rsid w:val="5FDA464E"/>
    <w:rsid w:val="656161A8"/>
    <w:rsid w:val="65AE2832"/>
    <w:rsid w:val="7C4F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2023-08-11T08:03:00Z</dcterms:created>
  <dc:creator>Administrator</dc:creator>
  <cp:lastModifiedBy>Allen</cp:lastModifiedBy>
  <cp:lastPrinted>2026-05-06T03:41:51Z</cp:lastPrinted>
  <dcterms:modified xsi:type="dcterms:W3CDTF">2026-05-07T02:22:26Z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6926E7482A274A77A439793CEDB7A644</vt:lpwstr>
  </property>
</Properties>
</file>