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2020年河源江东新区招聘卫生专业技术人员岗位表</w:t>
      </w:r>
    </w:p>
    <w:tbl>
      <w:tblPr>
        <w:tblStyle w:val="2"/>
        <w:tblW w:w="91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606"/>
        <w:gridCol w:w="720"/>
        <w:gridCol w:w="780"/>
        <w:gridCol w:w="825"/>
        <w:gridCol w:w="1515"/>
        <w:gridCol w:w="1440"/>
        <w:gridCol w:w="21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招聘单位名称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3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古竹中学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大专及以上（具有中级及以上职称的可放宽至中专）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取得执业医师资格证后执业5年以上或执业护理专业中级及以上职称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3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东岸学校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大专及以上（具有中级及以上职称的可放宽至中专）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取得执业医师资格证后执业5年以上或执业护理专业中级及以上职称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3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碧桂园学校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大专及以上（具有中级及以上职称的可放宽至中专）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取得执业医师资格证后执业5年以上或执业护理专业中级及以上职称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3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临江中学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执业助理医师或执业护士及以上资格职称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3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临江二中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执业助理医师或执业护士及以上资格职称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临江中心小学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执业助理医师或执业护士及以上资格职称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新智中学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执业助理医师或执业护士及以上资格职称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古竹中心小学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执业助理医师或执业护士及以上资格职称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古竹镇上联小学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执业助理医师或执业护士及以上资格职称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临江镇长安小学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卫生专业技术人员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不超过45周岁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JDXY10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临床医学类或护理类（A10、B10、C10）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执业助理医师或执业护士及以上资格职称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54802"/>
    <w:rsid w:val="0C080E51"/>
    <w:rsid w:val="0F560323"/>
    <w:rsid w:val="0F6F0716"/>
    <w:rsid w:val="33054802"/>
    <w:rsid w:val="36866858"/>
    <w:rsid w:val="3C9A1A01"/>
    <w:rsid w:val="662548E5"/>
    <w:rsid w:val="702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2020-03-17T01:46:00Z</dcterms:created>
  <dc:creator>个性</dc:creator>
  <cp:lastModifiedBy>蓝杰</cp:lastModifiedBy>
  <cp:lastPrinted>2020-05-28T04:11:00Z</cp:lastPrinted>
  <dcterms:modified xsi:type="dcterms:W3CDTF">2020-06-02T07:20:56Z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